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2"/>
        <w:contextualSpacing w:val="fals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Отчёт Главы Колпашевского городского поселения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2"/>
        <w:contextualSpacing w:val="fals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за 2023 год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2"/>
        <w:contextualSpacing w:val="fals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2"/>
        <w:contextualSpacing w:val="fals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Оглавление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2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8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i w:val="false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fldChar w:fldCharType="begin"/>
      </w:r>
      <w:r>
        <w:rPr>
          <w:rFonts w:ascii="Times New Roman" w:hAnsi="Times New Roman" w:cs="Times New Roman" w:eastAsia="Times New Roman"/>
          <w:sz w:val="24"/>
        </w:rPr>
        <w:instrText xml:space="preserve"> TOC \z \o "1-3" \u \h</w:instrText>
      </w:r>
      <w:r>
        <w:rPr>
          <w:rFonts w:ascii="Times New Roman" w:hAnsi="Times New Roman" w:cs="Times New Roman" w:eastAsia="Times New Roman"/>
          <w:sz w:val="24"/>
        </w:rPr>
        <w:fldChar w:fldCharType="separate"/>
      </w:r>
      <w:hyperlink w:tooltip="#__RefHeading___Toc483497952" w:anchor="__RefHeading___Toc483497952" w:history="1">
        <w:r>
          <w:rPr>
            <w:rStyle w:val="874"/>
            <w:rFonts w:ascii="Times New Roman" w:hAnsi="Times New Roman" w:cs="Times New Roman" w:eastAsia="Times New Roman"/>
            <w:b/>
            <w:i w:val="false"/>
            <w:vanish w:val="false"/>
            <w:color w:val="000000" w:themeColor="text1"/>
            <w:sz w:val="24"/>
            <w:szCs w:val="24"/>
          </w:rPr>
          <w:t xml:space="preserve">I. Отчёт о </w:t>
        </w:r>
        <w:r>
          <w:rPr>
            <w:rStyle w:val="874"/>
            <w:rFonts w:ascii="Times New Roman" w:hAnsi="Times New Roman" w:cs="Times New Roman" w:eastAsia="Times New Roman"/>
            <w:i w:val="false"/>
            <w:vanish w:val="false"/>
            <w:color w:val="000000" w:themeColor="text1"/>
            <w:sz w:val="24"/>
            <w:szCs w:val="24"/>
          </w:rPr>
          <w:t xml:space="preserve">решении вопросов местного значения Колпашевского городского поселения в 2023 году</w:t>
          <w:tab/>
          <w:t xml:space="preserve">3</w:t>
        </w:r>
      </w:hyperlink>
      <w:r>
        <w:rPr>
          <w:i w:val="false"/>
          <w:color w:val="000000" w:themeColor="text1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53" w:anchor="__RefHeading___Toc483497953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1. Формирование, утверждение, исполнение бюджета поселения и контроль за исполнением данного бюджета</w:t>
          <w:tab/>
          <w:t xml:space="preserve">3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54" w:anchor="__RefHeading___Toc483497954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2. Установление, изменение и отмена местных налогов поселения</w:t>
          <w:tab/>
          <w:t xml:space="preserve">4 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55" w:anchor="__RefHeading___Toc483497955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3. Владение, пользование и распоряжение имуществом, находящимся в муниципальной собственности поселения</w:t>
          <w:tab/>
          <w:t xml:space="preserve">4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56" w:anchor="__RefHeading___Toc483497956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  <w:lang w:val="ru-RU"/>
          </w:rPr>
          <w:t xml:space="preserve">4. Орг</w:t>
        </w:r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  <w:lang w:val="ru-RU"/>
          </w:rPr>
          <w:t xml:space="preserve">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муниципальный жилой фонд    ..........................</w:t>
        </w:r>
        <w:r>
          <w:rPr>
            <w:rStyle w:val="874"/>
            <w:rFonts w:ascii="Times New Roman" w:hAnsi="Times New Roman" w:cs="Times New Roman" w:eastAsia="Times New Roman"/>
            <w:sz w:val="24"/>
          </w:rPr>
          <w:t xml:space="preserve">5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white"/>
        </w:rPr>
        <w:t xml:space="preserve">орожная деятельность в отношении автомобильных дорог местного значения в г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white"/>
        </w:rPr>
        <w:t xml:space="preserve">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white"/>
        </w:rPr>
        <w:t xml:space="preserve">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r>
        <w:rPr>
          <w:rFonts w:ascii="Times New Roman" w:hAnsi="Times New Roman" w:cs="Times New Roman" w:eastAsia="Times New Roman"/>
          <w:sz w:val="24"/>
        </w:rPr>
        <w:fldChar w:fldCharType="begin"/>
      </w:r>
      <w:r>
        <w:rPr>
          <w:rFonts w:ascii="Times New Roman" w:hAnsi="Times New Roman" w:cs="Times New Roman" w:eastAsia="Times New Roman"/>
          <w:sz w:val="24"/>
        </w:rPr>
        <w:instrText xml:space="preserve"> HYPERLINK "https://www.consultant.ru/document/cons_doc_LAW_414748/d1fff908c2d37e4a021fca66e5cb54074d8c66e3/" \l "dst100179"</w:instrText>
      </w:r>
      <w:r>
        <w:rPr>
          <w:rFonts w:ascii="Times New Roman" w:hAnsi="Times New Roman" w:cs="Times New Roman" w:eastAsia="Times New Roman"/>
          <w:sz w:val="24"/>
        </w:rPr>
        <w:fldChar w:fldCharType="separate"/>
      </w:r>
      <w:r>
        <w:rPr>
          <w:rStyle w:val="881"/>
          <w:rFonts w:ascii="Times New Roman" w:hAnsi="Times New Roman" w:cs="Times New Roman" w:eastAsia="Times New Roman"/>
          <w:b/>
          <w:color w:val="000000" w:themeColor="text1"/>
          <w:sz w:val="24"/>
          <w:highlight w:val="white"/>
          <w:u w:val="none"/>
        </w:rPr>
        <w:t xml:space="preserve">законодательством</w:t>
      </w:r>
      <w:r>
        <w:rPr>
          <w:rFonts w:ascii="Times New Roman" w:hAnsi="Times New Roman" w:cs="Times New Roman" w:eastAsia="Times New Roman"/>
          <w:sz w:val="24"/>
        </w:rPr>
        <w:fldChar w:fldCharType="end"/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white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...............................................................................................................................................5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58" w:anchor="__RefHeading___Toc483497958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6. Создание условий для предоставления транспортных услуг населению и организация транспортного обслуживания населения в границах поселения</w:t>
          <w:tab/>
        </w:r>
      </w:hyperlink>
      <w:r>
        <w:rPr>
          <w:rFonts w:ascii="Times New Roman" w:hAnsi="Times New Roman" w:cs="Times New Roman" w:eastAsia="Times New Roman"/>
          <w:sz w:val="24"/>
        </w:rPr>
        <w:t xml:space="preserve">6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59" w:anchor="__RefHeading___Toc483497959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7.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...6 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0" w:anchor="__RefHeading___Toc483497960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8. Участие в предупреждении и ликвидации последствий чрезвычайных ситуаций в границах поселения</w:t>
          <w:tab/>
          <w:t xml:space="preserve">7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1" w:anchor="__RefHeading___Toc483497961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9. Обеспечение первичных мер пожарной безопасности в границах населенных пунктов поселения</w:t>
        </w:r>
      </w:hyperlink>
      <w:r>
        <w:rPr>
          <w:rFonts w:ascii="Times New Roman" w:hAnsi="Times New Roman" w:cs="Times New Roman" w:eastAsia="Times New Roman"/>
          <w:sz w:val="24"/>
        </w:rPr>
        <w:t xml:space="preserve"> .............................................................................................................................................. 7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2" w:anchor="__RefHeading___Toc483497962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10. Создание условий для обеспечения жителей поселения услугами связи, общественного питания, торговли и бытового обслуживания</w:t>
          <w:tab/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7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3" w:anchor="__RefHeading___Toc483497963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11. Организация библиотечного обслуживания населения, комплектование и обеспечение сохранности библиотечных фондов библиотек поселения</w:t>
          <w:tab/>
          <w:t xml:space="preserve">8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4" w:anchor="__RefHeading___Toc483497964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12. Создание условий для организации досуга и обеспечения жителей поселения услугами организаций культуры</w:t>
          <w:tab/>
          <w:t xml:space="preserve">1</w:t>
        </w:r>
      </w:hyperlink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13. Создание условий для развития местного традиционного народного художественного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val="ru-RU"/>
        </w:rPr>
        <w:t xml:space="preserve">творч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ества, участие в сохранении, возрождении и развитии народных художественных промыслов в поселении………………………………………………………………………….…1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val="ru-RU"/>
        </w:rPr>
        <w:t xml:space="preserve">2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5" w:anchor="__RefHeading___Toc483497965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14.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<w:tab/>
          <w:t xml:space="preserve">1</w:t>
        </w:r>
      </w:hyperlink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6" w:anchor="__RefHeading___Toc483497966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<w:tab/>
          <w:t xml:space="preserve">1</w:t>
        </w:r>
      </w:hyperlink>
      <w:r>
        <w:rPr>
          <w:rFonts w:ascii="Times New Roman" w:hAnsi="Times New Roman" w:cs="Times New Roman" w:eastAsia="Times New Roman"/>
          <w:sz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7" w:anchor="__RefHeading___Toc483497967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16. </w:t>
        </w:r>
        <w:r>
          <w:rPr>
            <w:rStyle w:val="874"/>
            <w:rFonts w:ascii="Times New Roman" w:hAnsi="Times New Roman" w:cs="Times New Roman" w:eastAsia="Times New Roman"/>
            <w:color w:val="000000"/>
            <w:sz w:val="24"/>
          </w:rPr>
          <w:t xml:space="preserve">О</w:t>
        </w:r>
        <w:r>
          <w:rPr>
            <w:rStyle w:val="874"/>
            <w:rFonts w:ascii="Times New Roman" w:hAnsi="Times New Roman" w:cs="Times New Roman" w:eastAsia="Times New Roman"/>
            <w:color w:val="000000"/>
            <w:sz w:val="24"/>
            <w:highlight w:val="white"/>
          </w:rPr>
          <w:t xml:space="preserve">рганизация деятельности по накоплению (в том числе раздельному накоплению) и транспортированию твердых коммунальных отходов</w:t>
        </w:r>
        <w:r>
          <w:rPr>
            <w:rStyle w:val="874"/>
            <w:rFonts w:ascii="Times New Roman" w:hAnsi="Times New Roman" w:cs="Times New Roman" w:eastAsia="Times New Roman"/>
            <w:color w:val="000000"/>
            <w:sz w:val="24"/>
          </w:rPr>
          <w:t xml:space="preserve"> </w:t>
        </w:r>
        <w:r>
          <w:rPr>
            <w:rStyle w:val="874"/>
            <w:rFonts w:ascii="Times New Roman" w:hAnsi="Times New Roman" w:cs="Times New Roman" w:eastAsia="Times New Roman"/>
            <w:sz w:val="24"/>
            <w:szCs w:val="24"/>
          </w:rPr>
          <w:tab/>
          <w:t xml:space="preserve">1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5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8" w:anchor="__RefHeading___Toc483497968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17. Организация благоустройства территории поселения,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<w:tab/>
          <w:t xml:space="preserve">...............1</w:t>
        </w:r>
      </w:hyperlink>
      <w:r>
        <w:rPr>
          <w:rFonts w:ascii="Times New Roman" w:hAnsi="Times New Roman" w:cs="Times New Roman" w:eastAsia="Times New Roman"/>
          <w:sz w:val="24"/>
        </w:rPr>
        <w:t xml:space="preserve">5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firstLine="0"/>
        <w:jc w:val="both"/>
        <w:keepNext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6"/>
          <w:shd w:val="clear" w:fill="FFFFFF" w:color="FFFFFF"/>
          <w:lang w:val="ru-RU"/>
        </w:rPr>
        <w:t xml:space="preserve">18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6"/>
          <w:shd w:val="clear" w:fill="FFFFFF" w:color="FFFFFF"/>
        </w:rPr>
        <w:t xml:space="preserve">. Информация о реализации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6"/>
          <w:shd w:val="clear" w:fill="FFFFFF" w:color="FFFFFF"/>
          <w:lang w:val="ru-RU" w:eastAsia="en-US"/>
        </w:rPr>
        <w:t xml:space="preserve">муниципальной программы «Формирование современной городской среды Колпашевского городского поселения на 2018 - 2024 г.г.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..........................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16</w:t>
      </w:r>
      <w:r>
        <w:rPr>
          <w:rFonts w:ascii="Times New Roman" w:hAnsi="Times New Roman" w:cs="Times New Roman" w:eastAsia="Times New Roman"/>
          <w:b/>
          <w:i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69" w:anchor="__RefHeading___Toc483497969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19. Осуществление полномочий органов местного самоуправления в сфере градостроительных и земельных правоотношений предусмотренных действующим законодательством Российской Федерации</w:t>
          <w:tab/>
          <w:t xml:space="preserve">1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7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20</w:t>
      </w:r>
      <w:hyperlink w:tooltip="#__RefHeading___Toc483497970" w:anchor="__RefHeading___Toc483497970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. Присвоение наименований улицам, площадям и иным территориям проживания граждан в населенных пунктах, установление нумерации домов</w:t>
          <w:tab/>
          <w:t xml:space="preserve">1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8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1" w:anchor="__RefHeading___Toc483497971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21. Организация ритуальных услуг и содержание мест захоронения</w:t>
          <w:tab/>
        </w:r>
      </w:hyperlink>
      <w:r>
        <w:rPr>
          <w:rFonts w:ascii="Times New Roman" w:hAnsi="Times New Roman" w:cs="Times New Roman" w:eastAsia="Times New Roman"/>
          <w:sz w:val="24"/>
        </w:rPr>
        <w:t xml:space="preserve">18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2" w:anchor="__RefHeading___Toc483497972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22.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<w:tab/>
          <w:t xml:space="preserve">1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8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3" w:anchor="__RefHeading___Toc483497973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23. Осуществление  мероприятий по обеспечению безопасности людей на водных объектах, охране их жизни и здоровья</w:t>
          <w:tab/>
          <w:t xml:space="preserve">19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4" w:anchor="__RefHeading___Toc483497974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24. Содействие в развитии сельскохозяйственного производства, создание условий для развития малого и среднего предпринимательства</w:t>
          <w:tab/>
          <w:t xml:space="preserve">20 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5" w:anchor="__RefHeading___Toc483497975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25. Организация и осуществление мероприятий по работе с детьми и молодежью в поселении</w:t>
          <w:tab/>
          <w:t xml:space="preserve">21 </w:t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6" w:anchor="__RefHeading___Toc483497976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26. Создание условий для деятельности добровольных формирований населения по охране общественного порядка……………………………………………………………………………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.21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7" w:anchor="__RefHeading___Toc483497977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27. Оказание поддержки общественным объединениям инвалидов, а также созданным общероссийскими объединениями инвалидов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1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8" w:anchor="__RefHeading___Toc483497978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28.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2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29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 </w:t>
      </w:r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u w:val="none"/>
        </w:rPr>
        <w:t xml:space="preserve">П</w:t>
      </w:r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highlight w:val="white"/>
          <w:u w:val="none"/>
        </w:rPr>
        <w:t xml:space="preserve">ринятие решений и проведение на территории поселения мероприятий по </w:t>
      </w:r>
      <w:r>
        <w:rPr>
          <w:rFonts w:ascii="Times New Roman" w:hAnsi="Times New Roman" w:cs="Times New Roman" w:eastAsia="Times New Roman"/>
          <w:sz w:val="24"/>
        </w:rPr>
        <w:fldChar w:fldCharType="begin"/>
      </w:r>
      <w:r>
        <w:rPr>
          <w:rFonts w:ascii="Times New Roman" w:hAnsi="Times New Roman" w:cs="Times New Roman" w:eastAsia="Times New Roman"/>
          <w:sz w:val="24"/>
        </w:rPr>
        <w:instrText xml:space="preserve"> HYPERLINK "https://www.consultant.ru/document/cons_doc_LAW_387948/29d8ceda4c4020ec4f88288c1f3e151234af1ad7/" \l "dst100006"</w:instrText>
      </w:r>
      <w:r>
        <w:rPr>
          <w:rFonts w:ascii="Times New Roman" w:hAnsi="Times New Roman" w:cs="Times New Roman" w:eastAsia="Times New Roman"/>
          <w:sz w:val="24"/>
        </w:rPr>
        <w:fldChar w:fldCharType="separate"/>
      </w:r>
      <w:r>
        <w:rPr>
          <w:rStyle w:val="881"/>
          <w:rFonts w:ascii="Times New Roman" w:hAnsi="Times New Roman" w:cs="Times New Roman" w:eastAsia="Times New Roman"/>
          <w:b/>
          <w:i w:val="false"/>
          <w:color w:val="000000" w:themeColor="text1"/>
          <w:sz w:val="24"/>
          <w:highlight w:val="white"/>
          <w:u w:val="none"/>
        </w:rPr>
        <w:t xml:space="preserve">выявлению</w:t>
      </w:r>
      <w:r>
        <w:rPr>
          <w:rFonts w:ascii="Times New Roman" w:hAnsi="Times New Roman" w:cs="Times New Roman" w:eastAsia="Times New Roman"/>
          <w:sz w:val="24"/>
        </w:rPr>
        <w:fldChar w:fldCharType="end"/>
      </w:r>
      <w:r>
        <w:rPr>
          <w:rFonts w:ascii="Times New Roman" w:hAnsi="Times New Roman" w:cs="Times New Roman" w:eastAsia="Times New Roman"/>
          <w:b/>
          <w:i w:val="false"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highlight w:val="white"/>
          <w:u w:val="none"/>
        </w:rPr>
        <w:t xml:space="preserve">правообладателей ранее учтенных объектов недвижимости, направление сведений о правообладателях данных объектов н</w:t>
      </w:r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highlight w:val="white"/>
        </w:rPr>
        <w:t xml:space="preserve">едвижимости для внесения в Единый государственный</w:t>
      </w:r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highlight w:val="white"/>
        </w:rPr>
        <w:t xml:space="preserve">реестр недвижимости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22</w:t>
      </w:r>
      <w:r/>
    </w:p>
    <w:p>
      <w:pPr>
        <w:pStyle w:val="1008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79" w:anchor="__RefHeading___Toc483497979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II.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2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8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80" w:anchor="__RefHeading___Toc483497980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III. Деятельность Администрации Колпашевского городского поселения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2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81" w:anchor="__RefHeading___Toc483497981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1. Рассмотрение обращений граждан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2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83" w:anchor="__RefHeading___Toc483497983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2. Закупки Администрации Колпашевского городского поселения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3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84" w:anchor="__RefHeading___Toc483497984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3. Судопроизводство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3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85" w:anchor="__RefHeading___Toc483497985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4. Опубликование официальной информации</w:t>
          <w:tab/>
          <w:t xml:space="preserve">2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4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9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hyperlink w:tooltip="#__RefHeading___Toc483497986" w:anchor="__RefHeading___Toc483497986" w:history="1">
        <w:r>
          <w:rPr>
            <w:rStyle w:val="874"/>
            <w:rFonts w:ascii="Times New Roman" w:hAnsi="Times New Roman" w:cs="Times New Roman" w:eastAsia="Times New Roman"/>
            <w:vanish w:val="false"/>
            <w:sz w:val="24"/>
            <w:szCs w:val="24"/>
          </w:rPr>
          <w:t xml:space="preserve">5. Предоставление справок о составе семьи, выписок из похозяйственной и домовой книг</w:t>
          <w:tab/>
          <w:t xml:space="preserve">24</w:t>
        </w:r>
        <w:r>
          <w:rPr>
            <w:rStyle w:val="874"/>
            <w:rFonts w:ascii="Times New Roman" w:hAnsi="Times New Roman" w:cs="Times New Roman" w:eastAsia="Times New Roman"/>
            <w:b/>
            <w:bCs/>
            <w:sz w:val="24"/>
            <w:szCs w:val="24"/>
            <w:lang w:val="ru-RU"/>
          </w:rPr>
        </w:r>
      </w:hyperlink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ru-RU"/>
        </w:rPr>
        <w:t xml:space="preserve">Приложение 1……………………………………………………………………………………..…...25</w:t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tabs>
          <w:tab w:val="right" w:pos="9912" w:leader="dot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ru-RU"/>
        </w:rPr>
        <w:t xml:space="preserve">2...........................................................................................................................................................26 </w:t>
      </w:r>
      <w:r>
        <w:rPr>
          <w:rFonts w:ascii="Times New Roman" w:hAnsi="Times New Roman" w:cs="Times New Roman" w:eastAsia="Times New Roman"/>
          <w:sz w:val="24"/>
        </w:rPr>
        <w:fldChar w:fldCharType="end"/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7"/>
        <w:contextualSpacing w:val="false"/>
        <w:jc w:val="both"/>
        <w:spacing w:lineRule="auto" w:line="240" w:after="0" w:afterAutospacing="0" w:before="0" w:beforeAutospacing="0"/>
        <w:tabs>
          <w:tab w:val="left" w:pos="0" w:leader="none"/>
        </w:tabs>
        <w:rPr>
          <w:rStyle w:val="854"/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7"/>
        <w:contextualSpacing w:val="false"/>
        <w:jc w:val="both"/>
        <w:spacing w:lineRule="auto" w:line="240" w:after="0" w:afterAutospacing="0" w:before="0" w:beforeAutospacing="0"/>
        <w:tabs>
          <w:tab w:val="left" w:pos="0" w:leader="none"/>
        </w:tabs>
        <w:rPr>
          <w:rStyle w:val="854"/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7"/>
        <w:contextualSpacing w:val="false"/>
        <w:jc w:val="both"/>
        <w:spacing w:lineRule="auto" w:line="240" w:after="0" w:afterAutospacing="0" w:before="0" w:beforeAutospacing="0"/>
        <w:tabs>
          <w:tab w:val="left" w:pos="0" w:leader="none"/>
        </w:tabs>
        <w:rPr>
          <w:rStyle w:val="854"/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9"/>
        <w:numPr>
          <w:ilvl w:val="0"/>
          <w:numId w:val="35"/>
        </w:numPr>
        <w:contextualSpacing w:val="false"/>
        <w:jc w:val="center"/>
        <w:pageBreakBefore/>
        <w:spacing w:after="0" w:afterAutospacing="0" w:before="0" w:beforeAutospacing="0"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</w:rPr>
        <w:t xml:space="preserve">I. Отчёт о решении вопросов местного значения Колпашевского</w:t>
        <w:br/>
        <w:t xml:space="preserve">городского поселения в 2023 году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center"/>
        <w:spacing w:after="0" w:afterAutospacing="0" w:before="0" w:beforeAutospacing="0"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0"/>
        <w:numPr>
          <w:ilvl w:val="1"/>
          <w:numId w:val="35"/>
        </w:numPr>
        <w:contextualSpacing w:val="false"/>
        <w:jc w:val="center"/>
        <w:spacing w:lineRule="auto" w:line="240" w:after="0" w:afterAutospacing="0" w:before="0" w:beforeAutospacing="0"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  <w:szCs w:val="24"/>
        </w:rPr>
        <w:t xml:space="preserve">1. Формирование, утверждение, исполнение бюджета поселения и контроль за исполнением данного бюджета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Бюджет муниципального образования «Колпашевское городское поселение» за 2023 год по доходам исполнен в сумме 322</w:t>
      </w:r>
      <w:r>
        <w:rPr>
          <w:rFonts w:ascii="Times New Roman" w:hAnsi="Times New Roman" w:cs="Times New Roman" w:eastAsia="Times New Roman"/>
          <w:bCs/>
          <w:sz w:val="24"/>
        </w:rPr>
        <w:t xml:space="preserve"> 403,9</w:t>
      </w:r>
      <w:r>
        <w:rPr>
          <w:rFonts w:ascii="Times New Roman" w:hAnsi="Times New Roman" w:cs="Times New Roman" w:eastAsia="Times New Roman"/>
          <w:sz w:val="24"/>
        </w:rPr>
        <w:t xml:space="preserve"> тыс. рублей (диаграмма 1), по расходам — в сумме 324 677,2 тыс. рублей (диаграмма 2).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Темп снижения доходов бюджета поселения в 2023 году по отношению к доходам бюджета 2022 год</w:t>
      </w:r>
      <w:r>
        <w:rPr>
          <w:rFonts w:ascii="Times New Roman" w:hAnsi="Times New Roman" w:cs="Times New Roman" w:eastAsia="Times New Roman"/>
          <w:sz w:val="24"/>
        </w:rPr>
        <w:t xml:space="preserve">а составил 75,2 %, темп снижения расходов бюджета поселения по отношению к 2022 году составил 76,1%, (приложение 1). По итогам завершения финансового года, бюджет муниципального образования «Колпашевское городское поселение» исполнен с дефицитом в размере </w:t>
      </w:r>
      <w:r>
        <w:rPr>
          <w:rFonts w:ascii="Times New Roman" w:hAnsi="Times New Roman" w:cs="Times New Roman" w:eastAsia="Times New Roman"/>
          <w:bCs/>
          <w:sz w:val="24"/>
        </w:rPr>
        <w:t xml:space="preserve">– 2 273,3 </w:t>
      </w:r>
      <w:r>
        <w:rPr>
          <w:rFonts w:ascii="Times New Roman" w:hAnsi="Times New Roman" w:cs="Times New Roman" w:eastAsia="Times New Roman"/>
          <w:sz w:val="24"/>
        </w:rPr>
        <w:t xml:space="preserve">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Диаграмма 1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76580" cy="3011221"/>
                <wp:effectExtent l="6350" t="6350" r="6350" b="635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-13" t="-17" r="-13" b="-16"/>
                        <a:stretch/>
                      </pic:blipFill>
                      <pic:spPr bwMode="auto">
                        <a:xfrm flipH="0" flipV="0">
                          <a:off x="0" y="0"/>
                          <a:ext cx="5476579" cy="301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1.2pt;height:237.1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Диаграмма 2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3730" cy="3429635"/>
                <wp:effectExtent l="6350" t="6350" r="6350" b="6350"/>
                <wp:docPr id="2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-13" t="-17" r="-13" b="-16"/>
                        <a:stretch/>
                      </pic:blipFill>
                      <pic:spPr bwMode="auto">
                        <a:xfrm flipH="0" flipV="0">
                          <a:off x="0" y="0"/>
                          <a:ext cx="5533729" cy="3429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5.7pt;height:270.1pt;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0"/>
        <w:numPr>
          <w:ilvl w:val="1"/>
          <w:numId w:val="35"/>
        </w:numPr>
        <w:contextualSpacing w:val="false"/>
        <w:jc w:val="center"/>
        <w:spacing w:lineRule="auto" w:line="240" w:after="0" w:afterAutospacing="0" w:before="0" w:beforeAutospacing="0"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  <w:szCs w:val="24"/>
        </w:rPr>
        <w:t xml:space="preserve">2. Установление, изменение и отмена местных налогов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0"/>
        <w:numPr>
          <w:ilvl w:val="1"/>
          <w:numId w:val="35"/>
        </w:numPr>
        <w:contextualSpacing w:val="false"/>
        <w:jc w:val="both"/>
        <w:spacing w:lineRule="auto" w:line="240" w:after="0" w:afterAutospacing="0" w:before="0" w:beforeAutospacing="0"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854"/>
          <w:rFonts w:ascii="Times New Roman" w:hAnsi="Times New Roman" w:cs="Times New Roman" w:eastAsia="Times New Roman"/>
          <w:sz w:val="24"/>
        </w:rPr>
        <w:t xml:space="preserve">В 2023 году работа по приведению нормативных правовых актов муниципального образования </w:t>
      </w:r>
      <w:r>
        <w:rPr>
          <w:rFonts w:ascii="Times New Roman" w:hAnsi="Times New Roman" w:cs="Times New Roman" w:eastAsia="Times New Roman"/>
          <w:sz w:val="24"/>
        </w:rPr>
        <w:t xml:space="preserve">«</w:t>
      </w:r>
      <w:r>
        <w:rPr>
          <w:rStyle w:val="854"/>
          <w:rFonts w:ascii="Times New Roman" w:hAnsi="Times New Roman" w:cs="Times New Roman" w:eastAsia="Times New Roman"/>
          <w:sz w:val="24"/>
        </w:rPr>
        <w:t xml:space="preserve">Колпашевское городское поселение</w:t>
      </w:r>
      <w:r>
        <w:rPr>
          <w:rFonts w:ascii="Times New Roman" w:hAnsi="Times New Roman" w:cs="Times New Roman" w:eastAsia="Times New Roman"/>
          <w:sz w:val="24"/>
        </w:rPr>
        <w:t xml:space="preserve">» в соответствие с действующим законодательством Российской Федерации не проводилась</w:t>
      </w:r>
      <w:r>
        <w:rPr>
          <w:rStyle w:val="854"/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0"/>
        <w:numPr>
          <w:ilvl w:val="0"/>
          <w:numId w:val="0"/>
        </w:numPr>
        <w:contextualSpacing w:val="false"/>
        <w:ind w:left="0" w:firstLine="0"/>
        <w:jc w:val="both"/>
        <w:spacing w:lineRule="auto" w:line="240" w:after="0" w:afterAutospacing="0" w:before="0" w:beforeAutospacing="0"/>
        <w:tabs>
          <w:tab w:val="left" w:pos="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0"/>
          <w:numId w:val="0"/>
        </w:numPr>
        <w:contextualSpacing w:val="false"/>
        <w:ind w:left="576" w:hanging="576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  <w:t xml:space="preserve">3. Владение, пользование и распоряжение имуществом, находящимся в муниципальной собственности муниципального образования «Колпашевское городское поселение»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0"/>
          <w:numId w:val="0"/>
        </w:numPr>
        <w:contextualSpacing w:val="false"/>
        <w:ind w:lef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Балансовая стоимость имущества Реестра муниципальной собственности муниципального образования «Колпашевское городское поселение»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по состоянию: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- на 01.01.202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года составила – 1 403 255,1 тысяч рублей;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- на 01.01.202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4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года составила – 1 596 573,1 тысяч рублей.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Подготовлено 117 проект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ов</w:t>
      </w:r>
      <w:r>
        <w:rPr>
          <w:rFonts w:ascii="Times New Roman" w:hAnsi="Times New Roman" w:cs="Times New Roman" w:eastAsia="Times New Roman"/>
          <w:sz w:val="24"/>
        </w:rPr>
        <w:t xml:space="preserve"> постановлений и распоряжений Администрации Колпашевского городского поселения по управлению и распоряжению муниципальным имуществом.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рамках исполнения муниципальных контрактов, по 65 объектам изготовлена техническая документация, в том числе: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Технические планы на 42 сооружения;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Межевые планы на 23 земельных участка.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Проведена оценка размера арендной платы, рыночной стоимости и технического состояния объектов муниципальной собственности в отношении 43 объектов, в том числе: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здания, помещения – 29;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земельных участков – 4;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прочего имущества – 10.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Заключено 6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договоров аренды на муниципальное имущество, 41 договор социального найма жилых помещений.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Заключено 28 договоров на передачу в собственность граждан жилых помещений.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Получено доходов в бюджет Колпашевского городского поселения от администрируемых МКУ «Имущество» источников дохода: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95"/>
        <w:gridCol w:w="2277"/>
        <w:gridCol w:w="2269"/>
        <w:gridCol w:w="2591"/>
      </w:tblGrid>
      <w:tr>
        <w:trPr/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127" w:type="dxa"/>
            <w:textDirection w:val="lrTb"/>
            <w:noWrap w:val="false"/>
          </w:tcPr>
          <w:p>
            <w:pPr>
              <w:pStyle w:val="1047"/>
              <w:contextualSpacing w:val="false"/>
              <w:ind w:left="0" w:firstLine="46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9" w:type="dxa"/>
            <w:textDirection w:val="lrTb"/>
            <w:noWrap w:val="false"/>
          </w:tcPr>
          <w:p>
            <w:pPr>
              <w:pStyle w:val="1047"/>
              <w:contextualSpacing w:val="false"/>
              <w:ind w:left="0" w:firstLine="46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План на 2023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1047"/>
              <w:contextualSpacing w:val="false"/>
              <w:ind w:left="0" w:firstLine="46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(тысяч руб.)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0" w:type="dxa"/>
            <w:textDirection w:val="lrTb"/>
            <w:noWrap w:val="false"/>
          </w:tcPr>
          <w:p>
            <w:pPr>
              <w:pStyle w:val="1047"/>
              <w:contextualSpacing w:val="false"/>
              <w:ind w:left="0" w:firstLine="46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Факт 2023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1047"/>
              <w:contextualSpacing w:val="false"/>
              <w:ind w:left="0" w:firstLine="46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(тысяч руб.)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703" w:type="dxa"/>
            <w:textDirection w:val="lrTb"/>
            <w:noWrap w:val="false"/>
          </w:tcPr>
          <w:p>
            <w:pPr>
              <w:pStyle w:val="1047"/>
              <w:contextualSpacing w:val="false"/>
              <w:ind w:left="0" w:firstLine="46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% выполнения годового плана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127" w:type="dxa"/>
            <w:textDirection w:val="lrTb"/>
            <w:noWrap w:val="false"/>
          </w:tcPr>
          <w:p>
            <w:pPr>
              <w:pStyle w:val="1047"/>
              <w:contextualSpacing w:val="false"/>
              <w:ind w:left="0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Доходы всего: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9" w:type="dxa"/>
            <w:textDirection w:val="lrTb"/>
            <w:noWrap w:val="false"/>
          </w:tcPr>
          <w:p>
            <w:pPr>
              <w:pStyle w:val="1047"/>
              <w:contextualSpacing w:val="false"/>
              <w:ind w:left="0" w:firstLine="284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8 709,8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2400" w:type="dxa"/>
            <w:textDirection w:val="lrTb"/>
            <w:noWrap w:val="false"/>
          </w:tcPr>
          <w:p>
            <w:pPr>
              <w:pStyle w:val="1047"/>
              <w:contextualSpacing w:val="false"/>
              <w:ind w:left="0" w:firstLine="284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8 709,8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703" w:type="dxa"/>
            <w:textDirection w:val="lrTb"/>
            <w:noWrap w:val="false"/>
          </w:tcPr>
          <w:p>
            <w:pPr>
              <w:pStyle w:val="1047"/>
              <w:contextualSpacing w:val="false"/>
              <w:ind w:left="0" w:firstLine="284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Проведена следующая судебная работа: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Подготовлено и направлено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96</w:t>
      </w:r>
      <w:r>
        <w:rPr>
          <w:rFonts w:ascii="Times New Roman" w:hAnsi="Times New Roman" w:cs="Times New Roman" w:eastAsia="Times New Roman"/>
          <w:sz w:val="24"/>
        </w:rPr>
        <w:t xml:space="preserve"> претензий арендаторам муниципального имущества с требованием оплаты образовавшейся задолженности за аренду муниципального имущества.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Подготовлено и направлено 132 исковых заявлени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я</w:t>
      </w:r>
      <w:r>
        <w:rPr>
          <w:rFonts w:ascii="Times New Roman" w:hAnsi="Times New Roman" w:cs="Times New Roman" w:eastAsia="Times New Roman"/>
          <w:sz w:val="24"/>
        </w:rPr>
        <w:t xml:space="preserve"> о взыскании задолженности за арендную плату и найм жилья в суд.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Приобретено в муниципальную собственность 8 жилых помещений для обеспечения жильем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 детей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-сирот и лиц из их категории.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Во исполнение пункта 40 части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30.12.2020 года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№ 518-ФЗ «О внесении изменений в отдельные законодательные акты Российской Федерации», устанавливающий порядок выявления правообладателей ранее учтенных объектов недвижимости», Администрацией Колпашевского городского поселения,  в ходе проведения мероприя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тия по выявлению правообладателей ранее учтенных объектов недвижимости в соответствии со статьей 3 Федерального закона от 30.12.2020 года № 518-ФЗ «О внесении изменений в отдельные законодательные акты Российской Федерации», было зарегистрировано право на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56</w:t>
      </w:r>
      <w:r>
        <w:rPr>
          <w:rFonts w:ascii="Times New Roman" w:hAnsi="Times New Roman" w:cs="Times New Roman" w:eastAsia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объект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ов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недвижимости в г. Колпашево и в с. Тогур, Колпашевского района, кроме того в отчетном периоде было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поставлено на кадастровый учет и зарегистрировано прав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на 56 жилых помещений, а также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снято с кадастрового учета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5 объектов недвижимости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прекративших существование.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pStyle w:val="686"/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color w:val="00000A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lang w:val="ru-RU"/>
        </w:rPr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4.</w:t>
      </w:r>
      <w:bookmarkStart w:id="3" w:name="__RefHeading___Toc483497956"/>
      <w:r>
        <w:rPr>
          <w:rFonts w:ascii="Times New Roman" w:hAnsi="Times New Roman" w:cs="Times New Roman" w:eastAsia="Times New Roman"/>
          <w:b/>
          <w:i/>
          <w:sz w:val="24"/>
        </w:rPr>
      </w:r>
      <w:bookmarkEnd w:id="3"/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  <w:t xml:space="preserve">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</w:t>
      </w:r>
      <w:r>
        <w:rPr>
          <w:rFonts w:ascii="Times New Roman" w:hAnsi="Times New Roman" w:cs="Times New Roman" w:eastAsia="Times New Roman"/>
          <w:b/>
          <w:i/>
          <w:iCs/>
          <w:color w:val="00000A"/>
          <w:sz w:val="24"/>
          <w:szCs w:val="24"/>
          <w:lang w:val="ru-RU" w:eastAsia="ru-RU"/>
        </w:rPr>
        <w:t xml:space="preserve"> муниципальный жилой фонд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i/>
          <w:iCs/>
          <w:color w:val="00000A"/>
          <w:sz w:val="24"/>
          <w:szCs w:val="24"/>
          <w:highlight w:val="none"/>
          <w:lang w:val="ru-RU"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lang w:val="ru-RU"/>
        </w:rPr>
        <w:t xml:space="preserve">Теплоэнергетическое хозяйство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В 2023 году проведены работы по замене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1204,0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 метров тепловых и ГВС в однотрубном исполнении. Проведен капитальный ремонт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646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 метров тепловых и ГВС сетей в однотрубном исполнении от котельной «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Геолог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». Проведен ремонт 4 тепловых колодцев.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В 2023 году был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и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предоставлен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ы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субсидии на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/>
          <w:sz w:val="24"/>
          <w:szCs w:val="24"/>
          <w:u w:val="none"/>
          <w:shd w:val="clear" w:fill="FFFFFF" w:color="FFFFFF"/>
          <w:lang w:val="ru-RU" w:bidi="ar-SA" w:eastAsia="ru-RU"/>
        </w:rPr>
        <w:t xml:space="preserve">компенсацию сверхнормативных расходов и выпадающих доходов ресурсоснабжающих организаций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ООО «Колпашевская тепловая компания»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и на организацию теплоснабжения МУП «Колпашевский водоканал» (приобретение угля)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 в размере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24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810,85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shd w:val="clear" w:fill="FFFF66" w:color="FFFF66"/>
          <w:lang w:val="ru-RU" w:bidi="ar-SA" w:eastAsia="ru-RU"/>
        </w:rPr>
        <w:t xml:space="preserve"> 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720"/>
        <w:jc w:val="both"/>
        <w:spacing w:after="0" w:afterAutospacing="0" w:before="0" w:beforeAutospacing="0"/>
        <w:widowControl/>
        <w:rPr>
          <w:rFonts w:ascii="Times New Roman" w:hAnsi="Times New Roman" w:cs="Times New Roman" w:eastAsia="Times New Roman"/>
          <w:color w:val="00000A"/>
          <w:sz w:val="24"/>
          <w:highlight w:val="yellow"/>
        </w:rPr>
        <w:outlineLvl w:val="0"/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yellow"/>
          <w:lang w:val="en-US" w:bidi="ar-SA"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lang w:val="ru-RU"/>
        </w:rPr>
        <w:t xml:space="preserve">Водопроводно-канализационное хозяйство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В Колпашевском городском поселении на обслуживании 89 км водопроводных сетей и 42 км канализационных сетей, 11 скважин, 13 КНС и 3 станции обезжелезивания.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В 2023 году были выполнены работы: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С целью замены наиболее изношенных участков водопроводных сетей заменены водопроводные сети в г. Колпашево и с. Тогур протяжённостью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1005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 метров.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shd w:val="clear" w:fill="FFFFFF" w:color="FFFFFF"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С целью бесперебойного водоснабжения и водоотведения произведена закупка оборудования для водозаборных скважин, станции водоподготовки и КНС (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8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 насосов)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shd w:val="clear" w:fill="FFFFFF" w:color="FFFFFF"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С целью организации водоотведения в г. Колпашево и с. Тогур, произведен ремонт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highlight w:val="white"/>
          <w:lang w:val="ru-RU" w:bidi="ar-SA" w:eastAsia="ru-RU"/>
        </w:rPr>
        <w:t xml:space="preserve">6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 канализационных колодцев и 5 водопроводных колодцев.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540"/>
        <w:jc w:val="both"/>
        <w:spacing w:after="0" w:afterAutospacing="0" w:before="0" w:beforeAutospacing="0"/>
        <w:shd w:val="clear" w:fill="FFFFFF" w:color="FFFFFF"/>
        <w:widowControl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В 2023 году на организацию тепло-, водоснабжения, водоотведения из бюджетов всех уровней направлено 1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0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770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 тыс. рублей, а также на сумму 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24 810,85 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тыс. рублей предоставлены субсидии.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lang w:val="ru-RU"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8"/>
        <w:jc w:val="both"/>
        <w:spacing w:lineRule="auto" w:line="276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  <w:t xml:space="preserve">ыполнени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  <w:t xml:space="preserve"> работ по 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  <w:t xml:space="preserve">догазификации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  <w:t xml:space="preserve">Колпашевского городского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sz w:val="24"/>
          <w:highlight w:val="white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  <w:t xml:space="preserve">по состоянию на 01.01.2024</w:t>
      </w: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white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            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</w:rPr>
        <w:t xml:space="preserve">В настоящее время завершены строительно-монтажные работы по 13 объектам общей протяженностью 15,18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</w:rPr>
        <w:t xml:space="preserve">км, которые обеспечили возможность подключения 256 домовладений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708"/>
        <w:jc w:val="both"/>
        <w:spacing w:lineRule="auto" w:line="276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white"/>
        </w:rPr>
        <w:t xml:space="preserve">Финансирование Программы 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</w:rPr>
        <w:t xml:space="preserve">догазификации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</w:rPr>
        <w:t xml:space="preserve"> осуществляется за счёт внебюджетных источников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</w:rPr>
        <w:t xml:space="preserve">. С</w:t>
      </w:r>
      <w:r>
        <w:rPr>
          <w:rFonts w:ascii="Times New Roman" w:hAnsi="Times New Roman" w:cs="Times New Roman" w:eastAsia="Times New Roman"/>
          <w:sz w:val="24"/>
          <w:szCs w:val="28"/>
          <w:highlight w:val="white"/>
        </w:rPr>
        <w:t xml:space="preserve">редства областного и местного бюджетов не используются.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u w:val="single"/>
          <w:lang w:val="ru-RU"/>
        </w:rPr>
      </w:r>
      <w:r/>
    </w:p>
    <w:p>
      <w:pPr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b/>
          <w:i/>
          <w:sz w:val="24"/>
          <w:szCs w:val="24"/>
          <w:highlight w:val="none"/>
          <w:u w:val="single"/>
          <w:lang w:val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u w:val="single"/>
          <w:lang w:val="ru-RU"/>
        </w:rPr>
        <w:t xml:space="preserve">Муниципальный жилой фонд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highlight w:val="none"/>
          <w:u w:val="single"/>
          <w:lang w:val="ru-RU"/>
        </w:rPr>
      </w: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highlight w:val="none"/>
          <w:u w:val="single"/>
          <w:lang w:val="ru-RU"/>
        </w:rPr>
      </w:r>
      <w:r/>
    </w:p>
    <w:p>
      <w:pPr>
        <w:pStyle w:val="686"/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На территории Колпашевского городского поселения 887,3 тыс. кв.м. жилого фонда, 444 многоквартирных дома, на 31.12.2023 —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4,9 тыс.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кв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.м. муниципального жилого фонда. Ветхий (с процентом износа выше 70%) и аварийный жилищный фонд составляе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т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26,4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тыс.кв.м., в том числе муниципальный -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8 т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ыс.кв.м.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ab/>
        <w:t xml:space="preserve">На проведение ремонта муниципального жилого фонда затрачено 1 130,3 т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ыс. рублей и отремонтировано 3 жилых помещения. Основными видами ремонта являл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ись ремонт кровли, перекрытий, 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замена оконных и дверных блоков, ремонт печей, ремонт электропроводки.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shd w:val="clear" w:fill="FFFFFF" w:color="FFFFFF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5" w:name="__RefHeading___Toc483497957"/>
      <w:r>
        <w:rPr>
          <w:rFonts w:ascii="Times New Roman" w:hAnsi="Times New Roman" w:cs="Times New Roman" w:eastAsia="Times New Roman"/>
          <w:sz w:val="24"/>
        </w:rPr>
      </w:r>
      <w:bookmarkEnd w:id="5"/>
      <w:r>
        <w:rPr>
          <w:rFonts w:ascii="Times New Roman" w:hAnsi="Times New Roman" w:cs="Times New Roman" w:eastAsia="Times New Roman"/>
          <w:sz w:val="24"/>
          <w:szCs w:val="24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орожная деятельность в отношении автомобильных дорог местного значения в г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наземном эл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r>
        <w:rPr>
          <w:rFonts w:ascii="Times New Roman" w:hAnsi="Times New Roman" w:cs="Times New Roman" w:eastAsia="Times New Roman"/>
          <w:sz w:val="24"/>
        </w:rPr>
        <w:fldChar w:fldCharType="begin"/>
      </w:r>
      <w:r>
        <w:rPr>
          <w:rFonts w:ascii="Times New Roman" w:hAnsi="Times New Roman" w:cs="Times New Roman" w:eastAsia="Times New Roman"/>
          <w:sz w:val="24"/>
        </w:rPr>
        <w:instrText xml:space="preserve"> HYPERLINK "https://www.consultant.ru/document/cons_doc_LAW_414748/d1fff908c2d37e4a021fca66e5cb54074d8c66e3/" \l "dst100179"</w:instrText>
      </w:r>
      <w:r>
        <w:rPr>
          <w:rFonts w:ascii="Times New Roman" w:hAnsi="Times New Roman" w:cs="Times New Roman" w:eastAsia="Times New Roman"/>
          <w:sz w:val="24"/>
        </w:rPr>
        <w:fldChar w:fldCharType="separate"/>
      </w:r>
      <w:r>
        <w:rPr>
          <w:rStyle w:val="881"/>
          <w:rFonts w:ascii="Times New Roman" w:hAnsi="Times New Roman" w:cs="Times New Roman" w:eastAsia="Times New Roman"/>
          <w:color w:val="000000" w:themeColor="text1"/>
          <w:sz w:val="24"/>
          <w:highlight w:val="white"/>
          <w:u w:val="none"/>
        </w:rPr>
        <w:t xml:space="preserve">законодательством</w:t>
      </w:r>
      <w:r>
        <w:rPr>
          <w:rFonts w:ascii="Times New Roman" w:hAnsi="Times New Roman" w:cs="Times New Roman" w:eastAsia="Times New Roman"/>
          <w:sz w:val="24"/>
        </w:rPr>
        <w:fldChar w:fldCharType="end"/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A"/>
          <w:sz w:val="24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Протяженность автомобильных дорог по улицам Колпашевского городского поселения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составляет – 186,133 км, из них: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с асфальтобетонным покрытием – 60,85 км,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с гравийным и грунтовым покрытием – 125,283 км.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зимний период, в соответствии с объемом бюджетного финансирования и на основании проведенных администрацией поселения торгов, регулярно чистятся от снега в первую очередь дороги по автобусным маршрутам, снимается накат.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летний период проводятся работы: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ремонтное профилирование обочин с вывозкой лишнего грунта и ямочный ремонт дорог с а/б покрытием;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ремонтное профилирование дорог с гравийным покрытием.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2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Также производится содержание 92 остановочных площадок.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A"/>
          <w:sz w:val="24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val="en-US" w:bidi="ar-SA"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2023 году из бюджетов всех уровней на проектирование, строительство, содержание и ремонт дорог и сооружений затрачено 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– 70 371,8 тыс. рубл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ей, в том числе на содержание дорог  –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  35 297,5 тыс.руб.,  на  рем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онт  (с учетом строительного контроля) 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– 35 074,3 тыс.рубле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</w:pPr>
      <w:r>
        <w:rPr>
          <w:rFonts w:ascii="Times New Roman" w:hAnsi="Times New Roman" w:cs="Times New Roman" w:eastAsia="Times New Roman"/>
          <w:sz w:val="24"/>
        </w:rPr>
        <w:tab/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Б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ыл проведен ямочный ремонт дорог с а/бетонным покрытием площадью 277 м². Большая часть средств была направлена на ямочный ремонт дорог по автобусным маршрутам, аеп </w:t>
      </w:r>
      <w:r/>
    </w:p>
    <w:p>
      <w:pPr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 </w:t>
      </w:r>
      <w:r/>
    </w:p>
    <w:p>
      <w:pPr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что предполагает оперативное устранение дефектов дороги, создающих угрозу безопасности движения.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ab/>
        <w:t xml:space="preserve">Было проведено асфальтирование дорог общей протяженностью 1 804 м (10 648,88 м²)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по улицам Челюскина, Парковая, Обская, Центральная, пер.Моховой в г. Колпашево, также было проведено асфальтирование 418 м тротуаров по ул.Обская.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7"/>
        <w:numPr>
          <w:ilvl w:val="0"/>
          <w:numId w:val="0"/>
        </w:numPr>
        <w:contextualSpacing w:val="false"/>
        <w:ind w:left="0" w:right="0" w:firstLine="0"/>
        <w:jc w:val="both"/>
        <w:keepNext/>
        <w:spacing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  <w:outlineLvl w:val="0"/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360" w:right="0" w:firstLine="348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b/>
          <w:i/>
          <w:color w:val="000000"/>
          <w:sz w:val="24"/>
          <w:u w:val="none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 w:themeColor="text1"/>
          <w:sz w:val="24"/>
          <w:szCs w:val="24"/>
          <w:u w:val="none"/>
          <w:shd w:val="clear" w:fill="FFFFFF" w:color="FFFFFF"/>
          <w:lang w:val="ru-RU"/>
        </w:rPr>
        <w:t xml:space="preserve">6. Создание условий для предоставления транспортных услуг</w:t>
      </w:r>
      <w:r>
        <w:rPr>
          <w:rFonts w:ascii="Times New Roman" w:hAnsi="Times New Roman" w:cs="Times New Roman" w:eastAsia="Times New Roman"/>
          <w:b/>
          <w:bCs/>
          <w:i/>
          <w:iCs/>
          <w:color w:val="000000" w:themeColor="text1"/>
          <w:sz w:val="24"/>
          <w:szCs w:val="24"/>
          <w:u w:val="none"/>
          <w:shd w:val="clear" w:fill="FFFFFF" w:color="FFFFFF"/>
          <w:lang w:val="ru-RU"/>
        </w:rPr>
        <w:t xml:space="preserve"> </w:t>
      </w:r>
      <w:r>
        <w:rPr>
          <w:b/>
          <w:i/>
          <w:color w:val="000000" w:themeColor="text1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b/>
          <w:i/>
          <w:color w:val="000000"/>
          <w:sz w:val="24"/>
          <w:u w:val="none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u w:val="none"/>
          <w:lang w:val="ru-RU" w:bidi="ar-SA" w:eastAsia="ru-RU"/>
        </w:rPr>
      </w:r>
      <w:r>
        <w:rPr>
          <w:b/>
          <w:i/>
          <w:color w:val="000000" w:themeColor="text1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целях перевозки пассажиров на территории Колпашевского городского поселения продолжают осуществляться регулярные пассажироперевозки по двум маршрутам городского поселения (№ 1,3).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Для обеспече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ния перевозки пассажиров из мкр.Рейд в с.Тогур действует водный маршрут Тогур – Рейд, с целью сохранения платы для населения на допустимом уровне производится субсидирование перевозчику из бюджета Колпашевского городского поселения, в 2023 году ее размер с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оставил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2 406,4 тыс</w:t>
      </w:r>
      <w:r>
        <w:rPr>
          <w:rFonts w:ascii="Times New Roman" w:hAnsi="Times New Roman" w:cs="Times New Roman" w:eastAsia="Times New Roman"/>
          <w:sz w:val="24"/>
          <w:szCs w:val="24"/>
          <w:shd w:val="clear" w:fill="FFFFFF" w:color="FFFFFF"/>
          <w:lang w:val="ru-RU"/>
        </w:rPr>
        <w:t xml:space="preserve">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7"/>
        <w:numPr>
          <w:ilvl w:val="0"/>
          <w:numId w:val="0"/>
        </w:numPr>
        <w:contextualSpacing w:val="false"/>
        <w:ind w:left="0" w:right="0" w:firstLine="680"/>
        <w:jc w:val="both"/>
        <w:keepNext/>
        <w:spacing w:after="0" w:afterAutospacing="0" w:before="0" w:beforeAutospacing="0"/>
        <w:widowControl/>
        <w:rPr>
          <w:rFonts w:ascii="Times New Roman" w:hAnsi="Times New Roman" w:cs="Times New Roman" w:eastAsia="Times New Roman"/>
          <w:b w:val="false"/>
          <w:i w:val="false"/>
          <w:strike w:val="false"/>
          <w:color w:val="000000"/>
          <w:sz w:val="24"/>
          <w:vertAlign w:val="baseline"/>
        </w:rPr>
        <w:outlineLvl w:val="0"/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vertAlign w:val="baseline"/>
          <w:lang w:val="ru-RU" w:bidi="ar-SA" w:eastAsia="ru-RU"/>
        </w:rPr>
        <w:t xml:space="preserve">В целях создания условий для предоставления транспорт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vertAlign w:val="baseline"/>
          <w:lang w:val="ru-RU" w:bidi="ar-SA" w:eastAsia="ru-RU"/>
        </w:rPr>
        <w:t xml:space="preserve">ных услуг населению и 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vertAlign w:val="baseline"/>
          <w:lang w:val="ru-RU" w:bidi="ar-SA" w:eastAsia="ru-RU"/>
        </w:rPr>
        <w:t xml:space="preserve">организации транспортного обслуживания населения в границах Колпашевского городского поселения была предоставлена субсидия на возмещение части затрат, связанных с оказанием услуг паромной переправы через реку Обь в районе г. Колпашево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shd w:val="clear" w:fill="FFFFFF" w:color="FFFFFF"/>
          <w:vertAlign w:val="baseline"/>
          <w:lang w:val="ru-RU" w:bidi="ar-SA" w:eastAsia="ru-RU"/>
        </w:rPr>
        <w:t xml:space="preserve"> в размере 3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vertAlign w:val="baseline"/>
          <w:lang w:val="ru-RU" w:bidi="ar-SA" w:eastAsia="ru-RU"/>
        </w:rPr>
        <w:t xml:space="preserve"> 333,4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shd w:val="clear" w:fill="FFFFFF" w:color="FFFFFF"/>
          <w:vertAlign w:val="baseline"/>
          <w:lang w:val="ru-RU" w:bidi="ar-SA" w:eastAsia="ru-RU"/>
        </w:rPr>
        <w:t xml:space="preserve"> тыс. рубл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0" w:themeColor="text1"/>
          <w:sz w:val="24"/>
          <w:szCs w:val="24"/>
          <w:shd w:val="clear" w:fill="FFFFFF" w:color="FFFFFF"/>
          <w:vertAlign w:val="baseline"/>
          <w:lang w:val="ru-RU" w:bidi="ar-SA" w:eastAsia="ru-RU"/>
        </w:rPr>
        <w:t xml:space="preserve">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2"/>
        </w:numPr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0" w:name="__RefHeading__757_885765612"/>
      <w:r>
        <w:rPr>
          <w:rFonts w:ascii="Times New Roman" w:hAnsi="Times New Roman" w:cs="Times New Roman" w:eastAsia="Times New Roman"/>
          <w:sz w:val="24"/>
        </w:rPr>
      </w:r>
      <w:bookmarkEnd w:id="10"/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7.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2"/>
        </w:numPr>
        <w:contextualSpacing w:val="fals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       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Подготовлен и утвержден План мероприятий Администрации Колпашевского городского поселения по профилактике терроризма и экстремизма на 2023 год.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Реализуется муниципальная программа </w:t>
      </w:r>
      <w:r>
        <w:rPr>
          <w:rFonts w:ascii="Times New Roman" w:hAnsi="Times New Roman" w:cs="Times New Roman" w:eastAsia="Times New Roman"/>
          <w:bCs/>
          <w:sz w:val="24"/>
          <w:szCs w:val="26"/>
          <w:lang w:val="ru-RU"/>
        </w:rPr>
        <w:t xml:space="preserve">«Профилактика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терроризма и экстремизма, а также минимизация и ликвидация последствий его проявлений на территории Колпашевского городского поселения на 2023 – 2027 г.г.»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szCs w:val="26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Поддерживается в актуальном состоянии тематический раздел на официальном сайте органов местного самоуправления Колпашевского городского поселения с размещением памяток о действиях граждан при обнаружении угроз террористического характера.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Проведены пр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оверки соблюдения мер безопасности и антитеррористической защищенности объектов жизнеобеспечения Колпашевского городского поселения, эксплуатирующих в своей основной производственной деятельности муниципальное имущество Колпашевского городского поселения (</w:t>
      </w:r>
      <w:r>
        <w:rPr>
          <w:rFonts w:ascii="Times New Roman" w:hAnsi="Times New Roman" w:cs="Times New Roman" w:eastAsia="Times New Roman"/>
          <w:color w:val="auto"/>
          <w:sz w:val="24"/>
          <w:szCs w:val="26"/>
          <w:lang w:val="ru-RU" w:bidi="ar-SA" w:eastAsia="zh-CN"/>
        </w:rPr>
        <w:t xml:space="preserve">МУП «Колпашевский водоканал»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, ООО «Колпашевская тепловая компания»). Подготовлены памятки по действиям персонала указанных объектов при обнаружении угроз террористического характера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firstLine="0"/>
        <w:jc w:val="left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bookmarkStart w:id="11" w:name="__RefHeading__759_885765612"/>
      <w:r>
        <w:rPr>
          <w:rFonts w:ascii="Times New Roman" w:hAnsi="Times New Roman" w:cs="Times New Roman" w:eastAsia="Times New Roman"/>
          <w:sz w:val="24"/>
        </w:rPr>
      </w:r>
      <w:bookmarkEnd w:id="11"/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8. Участие в предупреждении и ликвидации последствий чрезвычайных ситуаций в границах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Продолжаются работы по мониторингу опасных геологических процессов в прибрежной полосе реки Обь в г.Колпашево и реки Кеть в с.Тогур, получено экспертное заключение ООО «Томскгеомониторинг» о данных процессах.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В целях предупреждения чрезвычайной ситуации в 2023 году проведено обследование 17-и жилых </w:t>
      </w:r>
      <w:r>
        <w:rPr>
          <w:rFonts w:ascii="Times New Roman" w:hAnsi="Times New Roman" w:cs="Times New Roman" w:eastAsia="Times New Roman"/>
          <w:color w:val="auto"/>
          <w:sz w:val="24"/>
          <w:szCs w:val="26"/>
          <w:lang w:val="ru-RU" w:bidi="ar-SA" w:eastAsia="zh-CN"/>
        </w:rPr>
        <w:t xml:space="preserve">домов,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находящихся в опасной зоне обрушающегося берега реки Оби в г. Колпашево и реки Кеть в с.Тогур. Расселены 6 жилых помещений.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Планируется, что в 2024 году мероприятия по отселению граждан из опасной береговой зоны реки Обь в г. Колпашево будут продолжены.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Штатных муниципальных аварийно-спасательных служб и (или) аварийно спасательных формирований в Колпашевском городском поселении не имеется.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Для проведения эвакуационных, спасательных, аварийно-восстановительных и иных неотложных работ в зоне ЧС предусмотрено использование нештатных аварийно-спасательных формирований сторонних предприятий и организаций. В 2023 году были 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пролонгированы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 соглашения о взаимодействии и привлечении автомобильного, речного транспорта, а также специализированной техники для эвакуации населения из зон ЧС и проведения аварийно спасательных и аварийно-восстановительных работ со следующими организациями: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ООО «ВодТрансСевер» - речной транспорт, спецтехника;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ИП «Журавлев»- дорожная и строительная техника;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ООО «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Перевозчик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» - автомобильный транспорт;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- ООО «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Отава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» - дорожная и строительная техника.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Для выполнения работ по защите населенных пунктов поселения от природных и лесных пожаров в 2023 году 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заключено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 соглашение от 10.03.2023 №1 «О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 w:bidi="ar-SA" w:eastAsia="zh-CN"/>
        </w:rPr>
        <w:t xml:space="preserve">информационном обмене</w:t>
      </w:r>
      <w:r>
        <w:rPr>
          <w:rFonts w:ascii="Times New Roman" w:hAnsi="Times New Roman" w:cs="Times New Roman" w:eastAsia="Times New Roman"/>
          <w:color w:val="000000"/>
          <w:sz w:val="24"/>
          <w:szCs w:val="26"/>
          <w:lang w:val="ru-RU"/>
        </w:rPr>
        <w:t xml:space="preserve">» с ОГСБУ «Томская база авиационной охраны лесов».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-1" w:firstLine="709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bookmarkStart w:id="12" w:name="__RefHeading__761_885765612"/>
      <w:r>
        <w:rPr>
          <w:rFonts w:ascii="Times New Roman" w:hAnsi="Times New Roman" w:cs="Times New Roman" w:eastAsia="Times New Roman"/>
          <w:sz w:val="24"/>
        </w:rPr>
      </w:r>
      <w:bookmarkEnd w:id="12"/>
      <w:r>
        <w:rPr>
          <w:rFonts w:ascii="Times New Roman" w:hAnsi="Times New Roman" w:cs="Times New Roman" w:eastAsia="Times New Roman"/>
          <w:b/>
          <w:bCs/>
          <w:sz w:val="24"/>
          <w:szCs w:val="26"/>
          <w:lang w:eastAsia="ru-RU"/>
        </w:rPr>
        <w:tab/>
      </w:r>
      <w:r>
        <w:rPr>
          <w:rFonts w:ascii="Times New Roman" w:hAnsi="Times New Roman" w:cs="Times New Roman" w:eastAsia="Times New Roman"/>
          <w:b/>
          <w:bCs/>
          <w:sz w:val="24"/>
          <w:szCs w:val="26"/>
          <w:lang w:val="ru-RU"/>
        </w:rPr>
        <w:t xml:space="preserve">9</w:t>
      </w:r>
      <w:r>
        <w:rPr>
          <w:rFonts w:ascii="Times New Roman" w:hAnsi="Times New Roman" w:cs="Times New Roman" w:eastAsia="Times New Roman"/>
          <w:b/>
          <w:bCs/>
          <w:sz w:val="24"/>
          <w:szCs w:val="26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6"/>
          <w:lang w:eastAsia="ru-RU"/>
        </w:rPr>
        <w:t xml:space="preserve"> Обеспечение первичных мер пожарной безопасности в границах населенных пунктов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В соответствии с распоряжением Администрации Томской области от 25.11.2011 № 1203-ра «О развитии системы добровольной пожарной охраны в Томской области» действует подразделение добровольной пожарной охраны (ДПО) в количестве 5 человек в д.Север.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0"/>
        <w:numPr>
          <w:ilvl w:val="1"/>
          <w:numId w:val="20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10. Создание условий для обеспечения жителей поселения услугами связи, общественного питания, торговли и бытового обслуживания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целях обеспечения населения услугами связи, общественного питания, торговли и бытового обслуживания на территории Колпашевского городского поселения, по состоянию на 01.01.2024 года, действовали: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- 130 объеков бытового обслуживания населения, оказывающих услуги в разных сферах деятельности, в том числе: 21 стационарная единица по ремонту и пошиву швейных, меховых и кожаных издел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z w:val="24"/>
        </w:rPr>
        <w:t xml:space="preserve">й, головных уборов и изделий текстильной галантереи, ремонту, пошиву и вязанию трикотажных изделий, 14 единиц по техническому обслуживанию бытовой и электронной аппаратуры, бытовых машин и приборов по изготовлению металлоизделий, 35 единиц по техническому </w:t>
      </w:r>
      <w:r>
        <w:rPr>
          <w:rFonts w:ascii="Times New Roman" w:hAnsi="Times New Roman" w:cs="Times New Roman" w:eastAsia="Times New Roman"/>
          <w:sz w:val="24"/>
        </w:rPr>
        <w:t xml:space="preserve">обс</w:t>
      </w:r>
      <w:r>
        <w:rPr>
          <w:rFonts w:ascii="Times New Roman" w:hAnsi="Times New Roman" w:cs="Times New Roman" w:eastAsia="Times New Roman"/>
          <w:sz w:val="24"/>
        </w:rPr>
        <w:t xml:space="preserve">луживанию и ремонту транспортных средств, машин и оборудования, 3 единицы по ремонту, окраске и пошиву обуви. Также на территории Колпашевского городского поселения работали бани и душевые — 2 единицы, 36 организаций и ИП оказывали парикмахерские услуги, </w:t>
      </w:r>
      <w:r>
        <w:rPr>
          <w:rFonts w:ascii="Times New Roman" w:hAnsi="Times New Roman" w:cs="Times New Roman" w:eastAsia="Times New Roman"/>
          <w:sz w:val="24"/>
        </w:rPr>
        <w:t xml:space="preserve">действовали 4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единицы фотоателье, 7 организации, оказывающих ритуальные услуги, 5 организаций, оказывающих прочие услуги бытового характера, 1 организация, оказывающая  услуги по прокату и 2 организации по оказанию услуг по химической чистке и крашению, услуг прачечной.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- 332 единицы розничной торговли (супермаркеты, продовольственные и непродовольственные магазины, минимаркеты </w:t>
      </w:r>
      <w:r>
        <w:rPr>
          <w:rFonts w:ascii="Times New Roman" w:hAnsi="Times New Roman" w:cs="Times New Roman" w:eastAsia="Times New Roman"/>
          <w:sz w:val="24"/>
        </w:rPr>
        <w:t xml:space="preserve">и прочие магазины), а также 11 павильонов,   4 единицы палаток и киосков, 13 аптек и аптечных магазинов, 6 единиц аптечных киосков и пунктов, 42 единицы общественного питания, в том числе 9 столовых учебных заведений, организаций, промышленных предприятий.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1"/>
        <w:contextualSpacing w:val="fals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</w:rPr>
        <w:t xml:space="preserve">11. Организация библиотечного обслуживания населения, комплектование и       обеспечение сохранности библиотечных фондов библиотек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567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целях решения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в 202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году на территории Колпашевского городского поселения осуществлялись следующие виды деятельности: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организовано функционирование на территории поселения </w:t>
      </w:r>
      <w:r>
        <w:rPr>
          <w:rFonts w:ascii="Times New Roman" w:hAnsi="Times New Roman" w:cs="Times New Roman" w:eastAsia="Times New Roman"/>
          <w:sz w:val="24"/>
        </w:rPr>
        <w:t xml:space="preserve">9</w:t>
      </w:r>
      <w:r>
        <w:rPr>
          <w:rFonts w:ascii="Times New Roman" w:hAnsi="Times New Roman" w:cs="Times New Roman" w:eastAsia="Times New Roman"/>
          <w:sz w:val="24"/>
        </w:rPr>
        <w:t xml:space="preserve"> библиотек (в т.ч. </w:t>
      </w:r>
      <w:r>
        <w:rPr>
          <w:rFonts w:ascii="Times New Roman" w:hAnsi="Times New Roman" w:cs="Times New Roman" w:eastAsia="Times New Roman"/>
          <w:sz w:val="24"/>
        </w:rPr>
        <w:t xml:space="preserve">1 </w:t>
      </w:r>
      <w:r>
        <w:rPr>
          <w:rFonts w:ascii="Times New Roman" w:hAnsi="Times New Roman" w:cs="Times New Roman" w:eastAsia="Times New Roman"/>
          <w:sz w:val="24"/>
        </w:rPr>
        <w:t xml:space="preserve">библиотек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z w:val="24"/>
        </w:rPr>
        <w:t xml:space="preserve"> в д. Север и 2 библиотек в с. Тогур);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обновлён книжный фонд библиотек </w:t>
      </w:r>
      <w:r>
        <w:rPr>
          <w:rFonts w:ascii="Times New Roman" w:hAnsi="Times New Roman" w:cs="Times New Roman" w:eastAsia="Times New Roman"/>
          <w:sz w:val="24"/>
        </w:rPr>
        <w:t xml:space="preserve">на </w:t>
      </w:r>
      <w:r>
        <w:rPr>
          <w:rFonts w:ascii="Times New Roman" w:hAnsi="Times New Roman" w:cs="Times New Roman" w:eastAsia="Times New Roman"/>
          <w:sz w:val="24"/>
        </w:rPr>
        <w:t xml:space="preserve">2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8</w:t>
      </w:r>
      <w:r>
        <w:rPr>
          <w:rFonts w:ascii="Times New Roman" w:hAnsi="Times New Roman" w:cs="Times New Roman" w:eastAsia="Times New Roman"/>
          <w:sz w:val="24"/>
        </w:rPr>
        <w:t xml:space="preserve">2</w:t>
      </w:r>
      <w:r>
        <w:rPr>
          <w:rFonts w:ascii="Times New Roman" w:hAnsi="Times New Roman" w:cs="Times New Roman" w:eastAsia="Times New Roman"/>
          <w:sz w:val="24"/>
        </w:rPr>
        <w:t xml:space="preserve">4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единиц;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</w:t>
      </w:r>
      <w:r>
        <w:rPr>
          <w:rFonts w:ascii="Times New Roman" w:hAnsi="Times New Roman" w:cs="Times New Roman" w:eastAsia="Times New Roman"/>
          <w:sz w:val="24"/>
        </w:rPr>
        <w:t xml:space="preserve">проведено </w:t>
      </w:r>
      <w:bookmarkStart w:id="0" w:name="_Hlk164172533"/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327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 </w:t>
      </w:r>
      <w:bookmarkEnd w:id="0"/>
      <w:r>
        <w:rPr>
          <w:rFonts w:ascii="Times New Roman" w:hAnsi="Times New Roman" w:cs="Times New Roman" w:eastAsia="Times New Roman"/>
          <w:sz w:val="24"/>
        </w:rPr>
        <w:t xml:space="preserve">мероприятий</w:t>
      </w:r>
      <w:r>
        <w:rPr>
          <w:rFonts w:ascii="Times New Roman" w:hAnsi="Times New Roman" w:cs="Times New Roman" w:eastAsia="Times New Roman"/>
          <w:sz w:val="24"/>
        </w:rPr>
        <w:t xml:space="preserve">, направленных на популяризацию книги и чтения, формирование информационной культуры пользователей, продвижение краеведческого фонда библиотек среди населения (посещений </w:t>
      </w:r>
      <w:r>
        <w:rPr>
          <w:rFonts w:ascii="Times New Roman" w:hAnsi="Times New Roman" w:cs="Times New Roman" w:eastAsia="Times New Roman"/>
          <w:sz w:val="24"/>
        </w:rPr>
        <w:t xml:space="preserve">мероприятий – 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83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 7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52</w:t>
      </w:r>
      <w:r>
        <w:rPr>
          <w:rFonts w:ascii="Times New Roman" w:hAnsi="Times New Roman" w:cs="Times New Roman" w:eastAsia="Times New Roman"/>
          <w:sz w:val="24"/>
        </w:rPr>
        <w:t xml:space="preserve">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на базе отделов библиотечного обслуживания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(далее </w:t>
      </w:r>
      <w:bookmarkStart w:id="1" w:name="_Hlk163805636"/>
      <w:r>
        <w:rPr>
          <w:rFonts w:ascii="Times New Roman" w:hAnsi="Times New Roman" w:cs="Times New Roman" w:eastAsia="Times New Roman"/>
          <w:sz w:val="24"/>
        </w:rPr>
        <w:t xml:space="preserve">–</w:t>
      </w:r>
      <w:bookmarkEnd w:id="1"/>
      <w:r>
        <w:rPr>
          <w:rFonts w:ascii="Times New Roman" w:hAnsi="Times New Roman" w:cs="Times New Roman" w:eastAsia="Times New Roman"/>
          <w:sz w:val="24"/>
        </w:rPr>
        <w:t xml:space="preserve"> ОБО) </w:t>
      </w:r>
      <w:r>
        <w:rPr>
          <w:rFonts w:ascii="Times New Roman" w:hAnsi="Times New Roman" w:cs="Times New Roman" w:eastAsia="Times New Roman"/>
          <w:sz w:val="24"/>
        </w:rPr>
        <w:t xml:space="preserve">поселения</w:t>
      </w:r>
      <w:r>
        <w:rPr>
          <w:rFonts w:ascii="Times New Roman" w:hAnsi="Times New Roman" w:cs="Times New Roman" w:eastAsia="Times New Roman"/>
          <w:sz w:val="24"/>
        </w:rPr>
        <w:t xml:space="preserve"> организована работа </w:t>
      </w:r>
      <w:r>
        <w:rPr>
          <w:rFonts w:ascii="Times New Roman" w:hAnsi="Times New Roman" w:cs="Times New Roman" w:eastAsia="Times New Roman"/>
          <w:sz w:val="24"/>
        </w:rPr>
        <w:t xml:space="preserve">1</w:t>
      </w:r>
      <w:r>
        <w:rPr>
          <w:rFonts w:ascii="Times New Roman" w:hAnsi="Times New Roman" w:cs="Times New Roman" w:eastAsia="Times New Roman"/>
          <w:sz w:val="24"/>
        </w:rPr>
        <w:t xml:space="preserve">1</w:t>
      </w:r>
      <w:r>
        <w:rPr>
          <w:rFonts w:ascii="Times New Roman" w:hAnsi="Times New Roman" w:cs="Times New Roman" w:eastAsia="Times New Roman"/>
          <w:sz w:val="24"/>
        </w:rPr>
        <w:t xml:space="preserve"> клубных объединений по следующим направлениям: литературное творчество, краеведение, популяризация здорового образа жизни и сельскохозяйственных знаний, </w:t>
      </w:r>
      <w:r>
        <w:rPr>
          <w:rFonts w:ascii="Times New Roman" w:hAnsi="Times New Roman" w:cs="Times New Roman" w:eastAsia="Times New Roman"/>
          <w:sz w:val="24"/>
        </w:rPr>
        <w:t xml:space="preserve">формирование интереса к народным традициям и к рукоделию, популяризация книжного фонда, </w:t>
      </w:r>
      <w:r>
        <w:rPr>
          <w:rFonts w:ascii="Times New Roman" w:hAnsi="Times New Roman" w:cs="Times New Roman" w:eastAsia="Times New Roman"/>
          <w:sz w:val="24"/>
        </w:rPr>
        <w:t xml:space="preserve">организация досуга детей и молодёжи;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на базе Центральной библиотеки (</w:t>
      </w:r>
      <w:r>
        <w:rPr>
          <w:rFonts w:ascii="Times New Roman" w:hAnsi="Times New Roman" w:cs="Times New Roman" w:eastAsia="Times New Roman"/>
          <w:sz w:val="24"/>
        </w:rPr>
        <w:t xml:space="preserve">г. Колпашево, </w:t>
      </w:r>
      <w:r>
        <w:rPr>
          <w:rFonts w:ascii="Times New Roman" w:hAnsi="Times New Roman" w:cs="Times New Roman" w:eastAsia="Times New Roman"/>
          <w:sz w:val="24"/>
        </w:rPr>
        <w:t xml:space="preserve">ул.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Кирова, 43)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ОБО</w:t>
      </w:r>
      <w:r>
        <w:rPr>
          <w:rFonts w:ascii="Times New Roman" w:hAnsi="Times New Roman" w:cs="Times New Roman" w:eastAsia="Times New Roman"/>
          <w:sz w:val="24"/>
        </w:rPr>
        <w:t xml:space="preserve"> №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4</w:t>
      </w:r>
      <w:r>
        <w:rPr>
          <w:rFonts w:ascii="Times New Roman" w:hAnsi="Times New Roman" w:cs="Times New Roman" w:eastAsia="Times New Roman"/>
          <w:sz w:val="24"/>
        </w:rPr>
        <w:t xml:space="preserve"> (</w:t>
      </w:r>
      <w:r>
        <w:rPr>
          <w:rFonts w:ascii="Times New Roman" w:hAnsi="Times New Roman" w:cs="Times New Roman" w:eastAsia="Times New Roman"/>
          <w:sz w:val="24"/>
        </w:rPr>
        <w:t xml:space="preserve">с. Тогур, ул. Ленина, 10</w:t>
      </w:r>
      <w:r>
        <w:rPr>
          <w:rFonts w:ascii="Times New Roman" w:hAnsi="Times New Roman" w:cs="Times New Roman" w:eastAsia="Times New Roman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ОБО</w:t>
      </w:r>
      <w:r>
        <w:rPr>
          <w:rFonts w:ascii="Times New Roman" w:hAnsi="Times New Roman" w:cs="Times New Roman" w:eastAsia="Times New Roman"/>
          <w:sz w:val="24"/>
        </w:rPr>
        <w:t xml:space="preserve"> №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1</w:t>
      </w:r>
      <w:r>
        <w:rPr>
          <w:rFonts w:ascii="Times New Roman" w:hAnsi="Times New Roman" w:cs="Times New Roman" w:eastAsia="Times New Roman"/>
          <w:sz w:val="24"/>
        </w:rPr>
        <w:t xml:space="preserve"> (г. Колпашево, ул. Гоголя 87/2)</w:t>
      </w:r>
      <w:r>
        <w:rPr>
          <w:rFonts w:ascii="Times New Roman" w:hAnsi="Times New Roman" w:cs="Times New Roman" w:eastAsia="Times New Roman"/>
          <w:sz w:val="24"/>
        </w:rPr>
        <w:t xml:space="preserve"> успешно функционируют большой и средний центры общественного доступа к социально значимой информации (</w:t>
      </w:r>
      <w:r>
        <w:rPr>
          <w:rFonts w:ascii="Times New Roman" w:hAnsi="Times New Roman" w:cs="Times New Roman" w:eastAsia="Times New Roman"/>
          <w:sz w:val="24"/>
        </w:rPr>
        <w:t xml:space="preserve">далее – </w:t>
      </w:r>
      <w:r>
        <w:rPr>
          <w:rFonts w:ascii="Times New Roman" w:hAnsi="Times New Roman" w:cs="Times New Roman" w:eastAsia="Times New Roman"/>
          <w:sz w:val="24"/>
        </w:rPr>
        <w:t xml:space="preserve">ЦОД), </w:t>
      </w:r>
      <w:r>
        <w:rPr>
          <w:rFonts w:ascii="Times New Roman" w:hAnsi="Times New Roman" w:cs="Times New Roman" w:eastAsia="Times New Roman"/>
          <w:sz w:val="24"/>
        </w:rPr>
        <w:t xml:space="preserve">оборудованные </w:t>
      </w:r>
      <w:r>
        <w:rPr>
          <w:rFonts w:ascii="Times New Roman" w:hAnsi="Times New Roman" w:cs="Times New Roman" w:eastAsia="Times New Roman"/>
          <w:sz w:val="24"/>
        </w:rPr>
        <w:t xml:space="preserve">20</w:t>
      </w:r>
      <w:r>
        <w:rPr>
          <w:rFonts w:ascii="Times New Roman" w:hAnsi="Times New Roman" w:cs="Times New Roman" w:eastAsia="Times New Roman"/>
          <w:sz w:val="24"/>
        </w:rPr>
        <w:t xml:space="preserve"> персональными компьютерами, 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ноутбуками и 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комплектами проекционного оборудования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ЦОД на безвозмездной основе жители могут получить следующие услуги: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доступ к электронным информационным ресурсам Российской Федерации и Томской области, предоставляемым различными государственными, региональными, муниципальными и общественными некоммерческими организациями;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информационно</w:t>
      </w:r>
      <w:r>
        <w:rPr>
          <w:rFonts w:ascii="Times New Roman" w:hAnsi="Times New Roman" w:cs="Times New Roman" w:eastAsia="Times New Roman"/>
          <w:sz w:val="24"/>
        </w:rPr>
        <w:t xml:space="preserve">е</w:t>
      </w:r>
      <w:r>
        <w:rPr>
          <w:rFonts w:ascii="Times New Roman" w:hAnsi="Times New Roman" w:cs="Times New Roman" w:eastAsia="Times New Roman"/>
          <w:sz w:val="24"/>
        </w:rPr>
        <w:t xml:space="preserve"> консультировани</w:t>
      </w:r>
      <w:r>
        <w:rPr>
          <w:rFonts w:ascii="Times New Roman" w:hAnsi="Times New Roman" w:cs="Times New Roman" w:eastAsia="Times New Roman"/>
          <w:sz w:val="24"/>
        </w:rPr>
        <w:t xml:space="preserve">е</w:t>
      </w:r>
      <w:r>
        <w:rPr>
          <w:rFonts w:ascii="Times New Roman" w:hAnsi="Times New Roman" w:cs="Times New Roman" w:eastAsia="Times New Roman"/>
          <w:sz w:val="24"/>
        </w:rPr>
        <w:t xml:space="preserve"> в поиске необходимой информации в информационно-телекоммуникационной сети Интернет и базах данных;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предоставление доступа к юридическим консультациям через порталы и правовые системы Российской Федерации;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регистрация на Едином портале государственных и муниципальных услуг (</w:t>
      </w:r>
      <w:r>
        <w:rPr>
          <w:rFonts w:ascii="Times New Roman" w:hAnsi="Times New Roman" w:cs="Times New Roman" w:eastAsia="Times New Roman"/>
          <w:sz w:val="24"/>
        </w:rPr>
        <w:fldChar w:fldCharType="begin"/>
      </w:r>
      <w:r>
        <w:rPr>
          <w:rFonts w:ascii="Times New Roman" w:hAnsi="Times New Roman" w:cs="Times New Roman" w:eastAsia="Times New Roman"/>
          <w:sz w:val="24"/>
        </w:rPr>
        <w:instrText xml:space="preserve"> HYPERLINK "http://www.gosuslugi.ru" </w:instrText>
      </w:r>
      <w:r>
        <w:rPr>
          <w:rFonts w:ascii="Times New Roman" w:hAnsi="Times New Roman" w:cs="Times New Roman" w:eastAsia="Times New Roman"/>
          <w:sz w:val="24"/>
        </w:rPr>
        <w:fldChar w:fldCharType="separate"/>
      </w:r>
      <w:r>
        <w:rPr>
          <w:rStyle w:val="881"/>
          <w:rFonts w:ascii="Times New Roman" w:hAnsi="Times New Roman" w:cs="Times New Roman" w:eastAsia="Times New Roman"/>
          <w:sz w:val="24"/>
        </w:rPr>
        <w:t xml:space="preserve">www.gosuslugi.ru</w:t>
      </w:r>
      <w:r>
        <w:rPr>
          <w:rFonts w:ascii="Times New Roman" w:hAnsi="Times New Roman" w:cs="Times New Roman" w:eastAsia="Times New Roman"/>
          <w:sz w:val="24"/>
        </w:rPr>
        <w:fldChar w:fldCharType="end"/>
      </w:r>
      <w:r>
        <w:rPr>
          <w:rFonts w:ascii="Times New Roman" w:hAnsi="Times New Roman" w:cs="Times New Roman" w:eastAsia="Times New Roman"/>
          <w:sz w:val="24"/>
        </w:rPr>
        <w:t xml:space="preserve">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оформление «Пушкинской карты».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Действующие ЦОД ежегодно принимают участие в областном конкурсе «Лучший ЦОД Томской области». В 202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году </w:t>
      </w:r>
      <w:r>
        <w:rPr>
          <w:rFonts w:ascii="Times New Roman" w:hAnsi="Times New Roman" w:cs="Times New Roman" w:eastAsia="Times New Roman"/>
          <w:sz w:val="24"/>
        </w:rPr>
        <w:t xml:space="preserve">д</w:t>
      </w:r>
      <w:r>
        <w:rPr>
          <w:rFonts w:ascii="Times New Roman" w:hAnsi="Times New Roman" w:cs="Times New Roman" w:eastAsia="Times New Roman"/>
          <w:sz w:val="24"/>
        </w:rPr>
        <w:t xml:space="preserve">иплом</w:t>
      </w:r>
      <w:r>
        <w:rPr>
          <w:rFonts w:ascii="Times New Roman" w:hAnsi="Times New Roman" w:cs="Times New Roman" w:eastAsia="Times New Roman"/>
          <w:sz w:val="24"/>
        </w:rPr>
        <w:t xml:space="preserve"> победителя областного конкурса на лучший ЦОД Томской области 2023 года в номинации «Лучшее мероприятие по привлечению населения к регистрации на портале «Госуслуги», продвижению его услуг и функций»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получил ЦОД на базе Центральной библиотеки</w:t>
      </w:r>
      <w:r>
        <w:rPr>
          <w:rFonts w:ascii="Times New Roman" w:hAnsi="Times New Roman" w:cs="Times New Roman" w:eastAsia="Times New Roman"/>
          <w:sz w:val="24"/>
        </w:rPr>
        <w:t xml:space="preserve">. Денежная премия за победу в конкурсе составила 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0 000 рублей. На данные средства приобретены основные средства для укрепления МТБ Центра. Учредителем конкурса является Администрация Томской области. Организаторы конкурса</w:t>
      </w:r>
      <w:r>
        <w:rPr>
          <w:rFonts w:ascii="Times New Roman" w:hAnsi="Times New Roman" w:cs="Times New Roman" w:eastAsia="Times New Roman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Департамент развития информационного общества Администрации Томской области и ОГАУК «Томская областная универсальная научная библиотека имени А.С. Пушкина».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ОБО № 3 в 2023 году продолжил работу Центр правовой информации, состоящий из четырех оборудованных компьютерных мест с доступом в сеть Интернет, в ОБО № 5 (НГСС) продолжил свою работу такой же центр, состоящий из двух оборудованных компьютерных мест.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 целью создания условий для повышения качества и разнообразия услуг, предоставляемых в сфере библиотечного обслуживания</w:t>
      </w:r>
      <w:r>
        <w:rPr>
          <w:rFonts w:ascii="Times New Roman" w:hAnsi="Times New Roman" w:cs="Times New Roman" w:eastAsia="Times New Roman"/>
          <w:sz w:val="24"/>
        </w:rPr>
        <w:t xml:space="preserve">,</w:t>
      </w:r>
      <w:r>
        <w:rPr>
          <w:rFonts w:ascii="Times New Roman" w:hAnsi="Times New Roman" w:cs="Times New Roman" w:eastAsia="Times New Roman"/>
          <w:sz w:val="24"/>
        </w:rPr>
        <w:t xml:space="preserve"> в 20</w:t>
      </w:r>
      <w:r>
        <w:rPr>
          <w:rFonts w:ascii="Times New Roman" w:hAnsi="Times New Roman" w:cs="Times New Roman" w:eastAsia="Times New Roman"/>
          <w:sz w:val="24"/>
        </w:rPr>
        <w:t xml:space="preserve">2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году были выполнены следующие мероприятия: число книговыдач в библиотеках городского поселения </w:t>
      </w:r>
      <w:r>
        <w:rPr>
          <w:rFonts w:ascii="Times New Roman" w:hAnsi="Times New Roman" w:cs="Times New Roman" w:eastAsia="Times New Roman"/>
          <w:sz w:val="24"/>
        </w:rPr>
        <w:t xml:space="preserve">составили </w:t>
      </w:r>
      <w:r>
        <w:rPr>
          <w:rFonts w:ascii="Times New Roman" w:hAnsi="Times New Roman" w:cs="Times New Roman" w:eastAsia="Times New Roman"/>
          <w:sz w:val="24"/>
        </w:rPr>
        <w:t xml:space="preserve">408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5</w:t>
      </w:r>
      <w:r>
        <w:rPr>
          <w:rFonts w:ascii="Times New Roman" w:hAnsi="Times New Roman" w:cs="Times New Roman" w:eastAsia="Times New Roman"/>
          <w:sz w:val="24"/>
        </w:rPr>
        <w:t xml:space="preserve">10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экз., </w:t>
      </w:r>
      <w:r>
        <w:rPr>
          <w:rFonts w:ascii="Times New Roman" w:hAnsi="Times New Roman" w:cs="Times New Roman" w:eastAsia="Times New Roman"/>
          <w:sz w:val="24"/>
        </w:rPr>
        <w:t xml:space="preserve">286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694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раз</w:t>
      </w:r>
      <w:r>
        <w:rPr>
          <w:rFonts w:ascii="Times New Roman" w:hAnsi="Times New Roman" w:cs="Times New Roman" w:eastAsia="Times New Roman"/>
          <w:sz w:val="24"/>
        </w:rPr>
        <w:t xml:space="preserve">а</w:t>
      </w:r>
      <w:r>
        <w:rPr>
          <w:rFonts w:ascii="Times New Roman" w:hAnsi="Times New Roman" w:cs="Times New Roman" w:eastAsia="Times New Roman"/>
          <w:sz w:val="24"/>
        </w:rPr>
        <w:t xml:space="preserve"> посе</w:t>
      </w:r>
      <w:r>
        <w:rPr>
          <w:rFonts w:ascii="Times New Roman" w:hAnsi="Times New Roman" w:cs="Times New Roman" w:eastAsia="Times New Roman"/>
          <w:sz w:val="24"/>
        </w:rPr>
        <w:t xml:space="preserve">тили</w:t>
      </w:r>
      <w:r>
        <w:rPr>
          <w:rFonts w:ascii="Times New Roman" w:hAnsi="Times New Roman" w:cs="Times New Roman" w:eastAsia="Times New Roman"/>
          <w:sz w:val="24"/>
        </w:rPr>
        <w:t xml:space="preserve"> библиотек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z w:val="24"/>
        </w:rPr>
        <w:t xml:space="preserve"> жител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Колпашевского </w:t>
      </w:r>
      <w:r>
        <w:rPr>
          <w:rFonts w:ascii="Times New Roman" w:hAnsi="Times New Roman" w:cs="Times New Roman" w:eastAsia="Times New Roman"/>
          <w:sz w:val="24"/>
        </w:rPr>
        <w:t xml:space="preserve">городского поселения</w:t>
      </w:r>
      <w:r>
        <w:rPr>
          <w:rFonts w:ascii="Times New Roman" w:hAnsi="Times New Roman" w:cs="Times New Roman" w:eastAsia="Times New Roman"/>
          <w:sz w:val="24"/>
        </w:rPr>
        <w:t xml:space="preserve"> в стационарных и внестационарных условиях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также з</w:t>
      </w:r>
      <w:r>
        <w:rPr>
          <w:rFonts w:ascii="Times New Roman" w:hAnsi="Times New Roman" w:cs="Times New Roman" w:eastAsia="Times New Roman"/>
          <w:sz w:val="24"/>
        </w:rPr>
        <w:t xml:space="preserve">а 2023 год было 55 834 удаленных </w:t>
      </w:r>
      <w:r>
        <w:rPr>
          <w:rFonts w:ascii="Times New Roman" w:hAnsi="Times New Roman" w:cs="Times New Roman" w:eastAsia="Times New Roman"/>
          <w:sz w:val="24"/>
        </w:rPr>
        <w:t xml:space="preserve">посещений</w:t>
      </w:r>
      <w:r>
        <w:rPr>
          <w:rFonts w:ascii="Times New Roman" w:hAnsi="Times New Roman" w:cs="Times New Roman" w:eastAsia="Times New Roman"/>
          <w:sz w:val="24"/>
        </w:rPr>
        <w:t xml:space="preserve"> (</w:t>
      </w:r>
      <w:r>
        <w:rPr>
          <w:rFonts w:ascii="Times New Roman" w:hAnsi="Times New Roman" w:cs="Times New Roman" w:eastAsia="Times New Roman"/>
          <w:sz w:val="24"/>
        </w:rPr>
        <w:t xml:space="preserve">обращений к официальному сайту</w:t>
      </w:r>
      <w:r>
        <w:rPr>
          <w:rFonts w:ascii="Times New Roman" w:hAnsi="Times New Roman" w:cs="Times New Roman" w:eastAsia="Times New Roman"/>
          <w:sz w:val="24"/>
        </w:rPr>
        <w:t xml:space="preserve"> и </w:t>
      </w:r>
      <w:r>
        <w:rPr>
          <w:rFonts w:ascii="Times New Roman" w:hAnsi="Times New Roman" w:cs="Times New Roman" w:eastAsia="Times New Roman"/>
          <w:sz w:val="24"/>
        </w:rPr>
        <w:t xml:space="preserve">электронному кабинету МБУ «Библиотека» на платформе</w:t>
      </w:r>
      <w:r>
        <w:rPr>
          <w:rFonts w:ascii="Times New Roman" w:hAnsi="Times New Roman" w:cs="Times New Roman" w:eastAsia="Times New Roman"/>
          <w:sz w:val="24"/>
        </w:rPr>
        <w:t xml:space="preserve"> «ЛитРес»).</w:t>
      </w:r>
      <w:r>
        <w:rPr>
          <w:rFonts w:ascii="Times New Roman" w:hAnsi="Times New Roman" w:cs="Times New Roman" w:eastAsia="Times New Roman"/>
          <w:sz w:val="24"/>
        </w:rPr>
        <w:t xml:space="preserve"> Учреждением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проведено 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2 327 </w:t>
      </w:r>
      <w:r>
        <w:rPr>
          <w:rFonts w:ascii="Times New Roman" w:hAnsi="Times New Roman" w:cs="Times New Roman" w:eastAsia="Times New Roman"/>
          <w:sz w:val="24"/>
        </w:rPr>
        <w:t xml:space="preserve">мероприяти</w:t>
      </w:r>
      <w:r>
        <w:rPr>
          <w:rFonts w:ascii="Times New Roman" w:hAnsi="Times New Roman" w:cs="Times New Roman" w:eastAsia="Times New Roman"/>
          <w:sz w:val="24"/>
        </w:rPr>
        <w:t xml:space="preserve">й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выполнено 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4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435</w:t>
      </w:r>
      <w:r>
        <w:rPr>
          <w:rFonts w:ascii="Times New Roman" w:hAnsi="Times New Roman" w:cs="Times New Roman" w:eastAsia="Times New Roman"/>
          <w:sz w:val="24"/>
        </w:rPr>
        <w:t xml:space="preserve"> справочно-информационны</w:t>
      </w:r>
      <w:r>
        <w:rPr>
          <w:rFonts w:ascii="Times New Roman" w:hAnsi="Times New Roman" w:cs="Times New Roman" w:eastAsia="Times New Roman"/>
          <w:sz w:val="24"/>
        </w:rPr>
        <w:t xml:space="preserve">х</w:t>
      </w:r>
      <w:r>
        <w:rPr>
          <w:rFonts w:ascii="Times New Roman" w:hAnsi="Times New Roman" w:cs="Times New Roman" w:eastAsia="Times New Roman"/>
          <w:sz w:val="24"/>
        </w:rPr>
        <w:t xml:space="preserve"> и библиографических запросов. </w:t>
      </w:r>
      <w:r>
        <w:rPr>
          <w:rFonts w:ascii="Times New Roman" w:hAnsi="Times New Roman" w:cs="Times New Roman" w:eastAsia="Times New Roman"/>
          <w:sz w:val="24"/>
        </w:rPr>
        <w:t xml:space="preserve">Объем собственных и электронных баз данных (электронный каталог 101 561 + полнотекстовые ЭБД 7 440) составляет 109 001 запись</w:t>
      </w:r>
      <w:r>
        <w:rPr>
          <w:rFonts w:ascii="Times New Roman" w:hAnsi="Times New Roman" w:cs="Times New Roman" w:eastAsia="Times New Roman"/>
          <w:sz w:val="24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  <w:t xml:space="preserve">Объем библиотечного фонда на конец отчетного периода составил </w:t>
      </w:r>
      <w:r>
        <w:rPr>
          <w:rFonts w:ascii="Times New Roman" w:hAnsi="Times New Roman" w:cs="Times New Roman" w:eastAsia="Times New Roman"/>
          <w:sz w:val="24"/>
        </w:rPr>
        <w:t xml:space="preserve">202 809</w:t>
      </w:r>
      <w:r>
        <w:rPr>
          <w:rFonts w:ascii="Times New Roman" w:hAnsi="Times New Roman" w:cs="Times New Roman" w:eastAsia="Times New Roman"/>
          <w:sz w:val="24"/>
        </w:rPr>
        <w:t xml:space="preserve"> экземпляров</w:t>
      </w:r>
      <w:r>
        <w:rPr>
          <w:rFonts w:ascii="Times New Roman" w:hAnsi="Times New Roman" w:cs="Times New Roman" w:eastAsia="Times New Roman"/>
          <w:sz w:val="24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Обновление книжного фонда обеспечивает высокое качество выполнения основных функций учреждения по удовлетворению информационных, культурных, образовательных потребностей населения. На комплектование библиотечного фонда в 20</w:t>
      </w:r>
      <w:r>
        <w:rPr>
          <w:rFonts w:ascii="Times New Roman" w:hAnsi="Times New Roman" w:cs="Times New Roman" w:eastAsia="Times New Roman"/>
          <w:sz w:val="24"/>
        </w:rPr>
        <w:t xml:space="preserve">2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году </w:t>
      </w:r>
      <w:r>
        <w:rPr>
          <w:rFonts w:ascii="Times New Roman" w:hAnsi="Times New Roman" w:cs="Times New Roman" w:eastAsia="Times New Roman"/>
          <w:sz w:val="24"/>
        </w:rPr>
        <w:t xml:space="preserve">направлено 800 ты</w:t>
      </w:r>
      <w:r>
        <w:rPr>
          <w:rFonts w:ascii="Times New Roman" w:hAnsi="Times New Roman" w:cs="Times New Roman" w:eastAsia="Times New Roman"/>
          <w:sz w:val="24"/>
        </w:rPr>
        <w:t xml:space="preserve">с. рублей, библиотечный фонд </w:t>
      </w:r>
      <w:r>
        <w:rPr>
          <w:rFonts w:ascii="Times New Roman" w:hAnsi="Times New Roman" w:cs="Times New Roman" w:eastAsia="Times New Roman"/>
          <w:sz w:val="24"/>
        </w:rPr>
        <w:t xml:space="preserve">пополнился на </w:t>
      </w:r>
      <w:r>
        <w:rPr>
          <w:rFonts w:ascii="Times New Roman" w:hAnsi="Times New Roman" w:cs="Times New Roman" w:eastAsia="Times New Roman"/>
          <w:sz w:val="24"/>
        </w:rPr>
        <w:t xml:space="preserve">2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8</w:t>
      </w:r>
      <w:r>
        <w:rPr>
          <w:rFonts w:ascii="Times New Roman" w:hAnsi="Times New Roman" w:cs="Times New Roman" w:eastAsia="Times New Roman"/>
          <w:sz w:val="24"/>
        </w:rPr>
        <w:t xml:space="preserve">05</w:t>
      </w:r>
      <w:r>
        <w:rPr>
          <w:rFonts w:ascii="Times New Roman" w:hAnsi="Times New Roman" w:cs="Times New Roman" w:eastAsia="Times New Roman"/>
          <w:sz w:val="24"/>
        </w:rPr>
        <w:t xml:space="preserve"> экземпляр</w:t>
      </w:r>
      <w:r>
        <w:rPr>
          <w:rFonts w:ascii="Times New Roman" w:hAnsi="Times New Roman" w:cs="Times New Roman" w:eastAsia="Times New Roman"/>
          <w:sz w:val="24"/>
        </w:rPr>
        <w:t xml:space="preserve">ов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К особо значимым результатам деятельности учреждения в 20</w:t>
      </w:r>
      <w:r>
        <w:rPr>
          <w:rFonts w:ascii="Times New Roman" w:hAnsi="Times New Roman" w:cs="Times New Roman" w:eastAsia="Times New Roman"/>
          <w:sz w:val="24"/>
        </w:rPr>
        <w:t xml:space="preserve">2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году можно отнести следующие события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2" w:name="_Hlk128660983"/>
      <w:r>
        <w:rPr>
          <w:rFonts w:ascii="Times New Roman" w:hAnsi="Times New Roman" w:cs="Times New Roman" w:eastAsia="Times New Roman"/>
          <w:sz w:val="24"/>
          <w:lang w:eastAsia="ru-RU"/>
        </w:rPr>
        <w:t xml:space="preserve">В 2023 году были приняты работы по капитальному ремонту зданий и помещений МБУ «Библиотека» </w:t>
      </w:r>
      <w:r>
        <w:rPr>
          <w:rFonts w:ascii="Times New Roman" w:hAnsi="Times New Roman" w:cs="Times New Roman" w:eastAsia="Times New Roman"/>
          <w:bCs/>
          <w:sz w:val="24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 отделе библиотечного обслуживания №1 (г. Колпашево, ул. Гоголя, 87/2). За счёт средств бюджета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униципального образования «Колпаш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евский район» произведен капитальный ремонт кровли здания. Муниципалитетом были выделены денежные средства на разработку проектно-сметной документации и экспертизу проекта. Стоимость работ по контракту, заключенному в рамках электронного аукциона, составил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 3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680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000,89 руб. Контроль за проведением капитального ремонта вела специализированная строительная организация, контракт с которой был заключен через электронный магазин Томской области. </w:t>
      </w:r>
      <w:bookmarkEnd w:id="2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В 2023 году был проведен текущий ремонт крыльца с устройством пандуса, козырька, ремонт входной двери в 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ОБО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 №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3 МБУ «Библиотека» по адресу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 г. Колпашево, ул. Победы, 75 на сумму 567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eastAsia="ru-RU"/>
        </w:rPr>
        <w:t xml:space="preserve">080,40 рублей. Данный ремонт был остро необходим в связи с неудовлетворительным состоянием входной группы отдела.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Самым большим блоком деятельности МБУ «Библиотека» по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антитеррористической защищённости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стала установка СОУЭ (систем экстренного оповещения о потенциальной угрозе возникновения или в случае возникновения чрезвычайной ситуации работников и посетителей) во всех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ОБО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. Требование по установке в учреждениях культуры данного оборудования установлено в Постановлении Правительства РФ от 11.02.2017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176 «Об утверждении требований к антитеррористической защищенности объектов (территорий) в сфере культуры и формы паспорта безопасности этих объекто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в (территорий)». В Центральной библиотеке, Центральном детском отделе библиотечного обслуживания, ОБО №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1,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№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3,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№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4,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№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7 установлены стационарные СОУЭ на общую сумму 711 000 рублей. В остальные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библиотеки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(небольшие по площади) приобретены автономные СОУЭ на сумму 77 680 рублей. В каждом отделе ежедневно ведется журнал проверки работоспособности системы оповещения.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В результате благоустройства г. Колпашево в рамках федерального проекта «Комфортная городская среда», в г. Колпашево в 2023 году была открыта первая в городе библиотека на открытом воздухе. М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БУ «Библиотека» взяло на себя шефство над площадкой, где были установлены два антивандальных стеллажа для книг. В данной зоне МБУ «Библиотека» располагает книжный фонд, доступный каждому жителю для прочтения (устроена зона буккроссинга), размещены информац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ионные QR-коды на сайт МБУ «Библиотека» и библиотеку ЛитРес. Пополнение фонда и его замена производится ежедневно в теплое время года.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Библиотеки Колпашевского городского поселения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в 2023 году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традиционно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выступил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соисполнител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ями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крупных районных мероприятий: культурно-просветительских, развлекательных и информационных событий. Ежегодно, учреждение принимает участие в таких мероприятиях как: День города, День молодёжи, Елка Главы района, м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ероприятия, приуроченные празднованию Победы в Великой Отечественной войне (Диктант Победы, Празднование годовщины Победы, Окна Победы и т.д.), а также мероприятиях, приуроченных празднованию государственных праздников и исторических, общественных событий.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Тесная работа в 2023 году велась с обучающимися ССУЗ г. Колпашево ОГБПОУ «Колпашевский социально-промышленный к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олледж», Колпашевского филиала ОГБОУ «Томский базовый медицинский колледж» и воспитанниками ОГКОУ Кадетской школы-интерната «Колпашевский Кадетский Корпус». Подростки и молодёжь активно участвуют в культурно-просветительских мероприятиях МБУ «Библиотека»,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занимаются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в медиацентре Центральной библиотеки.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В 2023 году большой популярностью стали пользоваться новые формы работы с читател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ями, внедренные МБУ «Библиотека»: квесты, квизы, квартирники. Эти новые направления работы с пользователями позволяют заинтересовывать подрастающее поколение, взрослых и детей одной общей деятельностью, многие на данные мероприятия приходят целыми семьями.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В прошедшем году п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роект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МБУ «Библиотека»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«Поехали!», представляющий собой культурно-просветительские обзорные инклюзивные экскурсии для молодёжи на электросамокатах с использованием гарнитуры радиогида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по г. Колпашево и с. Тогур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стал победителем конкурсного отбора Президентского фонда культурных инициатив.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Реализация проекта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начата в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2024 год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Прошедший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2023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год запомнился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яркими мероприятиями МБУ «Библиотека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Ежегодная социально-культурная акция, посвященная чтению – «Библионочь», прошедшая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28 мая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в библиотеках района собрала не менее 500 жителей городского и сельских поселений района, предоставив возможность посетителям весело и с пользой провести время.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24 февраля в читальном зале Центральной библиотеки (г. Колпашево) впервые состоялся музыкальный квартирник с участием гостей из Причулымья – группы «The NEVIA»!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Программа встречи состояла из непосредственного и живого диалога со слушателями, исполнения авторских композиций и кавер-версий под звуки акустики и приятных голосов вокалистов. Общее количество участников – более 30 человек.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Одним из самых массовых мероприятий в прошедшем году стало проведение в г. Колпашево </w:t>
      </w:r>
      <w:bookmarkStart w:id="3" w:name="_Hlk164174320"/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Фестиваля уличного кино</w:t>
      </w:r>
      <w:bookmarkEnd w:id="3"/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Крупнейш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ий в стране смотр кино под открытым небом проходил с июня до конца сентября по всей стране. В программу попали короткометражные ленты, созданные за последние 2 года российскими режиссёрами и сценаристами: как новичками, так и профессионалами киноиндустрии.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В рамках проекта общественные пространства город</w:t>
      </w: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ов и поселков превратились в уличные кинотеатры. Зрители в каждом городе голосовали за понравившиеся фильмы фонариками, а организаторы замеряли уровень света. Участниками сезона-2023 стали более 1000 российских городов и поселков, включая город Колпашево.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eastAsia="en-US"/>
        </w:rPr>
        <w:t xml:space="preserve">Для размещения гостей на открытой площадке перед библиотекой было подготовлено около 70 посадочных мест, а в итоге мероприятие посетили более 300 колпашевцев!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Тесно сотрудничал</w:t>
      </w:r>
      <w:r>
        <w:rPr>
          <w:rFonts w:ascii="Times New Roman" w:hAnsi="Times New Roman" w:cs="Times New Roman" w:eastAsia="Times New Roman"/>
          <w:sz w:val="24"/>
        </w:rPr>
        <w:t xml:space="preserve">и </w:t>
      </w:r>
      <w:r>
        <w:rPr>
          <w:rFonts w:ascii="Times New Roman" w:hAnsi="Times New Roman" w:cs="Times New Roman" w:eastAsia="Times New Roman"/>
          <w:sz w:val="24"/>
        </w:rPr>
        <w:t xml:space="preserve">ОБО</w:t>
      </w:r>
      <w:r>
        <w:rPr>
          <w:rFonts w:ascii="Times New Roman" w:hAnsi="Times New Roman" w:cs="Times New Roman" w:eastAsia="Times New Roman"/>
          <w:sz w:val="24"/>
        </w:rPr>
        <w:t xml:space="preserve"> МБУ «Библиотека» Колпашевского городского поселения </w:t>
      </w:r>
      <w:r>
        <w:rPr>
          <w:rFonts w:ascii="Times New Roman" w:hAnsi="Times New Roman" w:cs="Times New Roman" w:eastAsia="Times New Roman"/>
          <w:sz w:val="24"/>
        </w:rPr>
        <w:t xml:space="preserve">в 202</w:t>
      </w:r>
      <w:r>
        <w:rPr>
          <w:rFonts w:ascii="Times New Roman" w:hAnsi="Times New Roman" w:cs="Times New Roman" w:eastAsia="Times New Roman"/>
          <w:sz w:val="24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году с некоммерческими организациями Колпашевского района: ОГБУ «Дом-интернат для престарелых и инвалидов Колпашевского района», Колпашевской районной организацией Томского регионального отделения общественной организации «Всероссийское общество инвалидов»</w:t>
      </w:r>
      <w:r>
        <w:rPr>
          <w:rFonts w:ascii="Times New Roman" w:hAnsi="Times New Roman" w:cs="Times New Roman" w:eastAsia="Times New Roman"/>
          <w:sz w:val="24"/>
        </w:rPr>
        <w:t xml:space="preserve"> и Колпашевской первичной организацией Томской областной организации Общероссийской общественной организации инвалидов «Всероссийское Ордена Трудового Красного Знамени общество слепых». Предметом взаимодействия является предоставление МБУ «Библиотека» комп</w:t>
      </w:r>
      <w:r>
        <w:rPr>
          <w:rFonts w:ascii="Times New Roman" w:hAnsi="Times New Roman" w:cs="Times New Roman" w:eastAsia="Times New Roman"/>
          <w:sz w:val="24"/>
        </w:rPr>
        <w:t xml:space="preserve">лексных библиотечно-информационных услуг, включающих открытие коллективного абонемента, справочно-библиографическое и информационное обеспечение, проведение культурно-просветительских мероприятий, индивидуального обслуживания маломобильных групп населения.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Библиотечные мероприятия и услуги, оказываемые в </w:t>
      </w:r>
      <w:r>
        <w:rPr>
          <w:rFonts w:ascii="Times New Roman" w:hAnsi="Times New Roman" w:cs="Times New Roman" w:eastAsia="Times New Roman"/>
          <w:sz w:val="24"/>
        </w:rPr>
        <w:t xml:space="preserve">библиотеках</w:t>
      </w:r>
      <w:r>
        <w:rPr>
          <w:rFonts w:ascii="Times New Roman" w:hAnsi="Times New Roman" w:cs="Times New Roman" w:eastAsia="Times New Roman"/>
          <w:sz w:val="24"/>
        </w:rPr>
        <w:t xml:space="preserve"> и на территории </w:t>
      </w:r>
      <w:r>
        <w:rPr>
          <w:rFonts w:ascii="Times New Roman" w:hAnsi="Times New Roman" w:cs="Times New Roman" w:eastAsia="Times New Roman"/>
          <w:sz w:val="24"/>
        </w:rPr>
        <w:t xml:space="preserve">НКО,</w:t>
      </w:r>
      <w:r>
        <w:rPr>
          <w:rFonts w:ascii="Times New Roman" w:hAnsi="Times New Roman" w:cs="Times New Roman" w:eastAsia="Times New Roman"/>
          <w:sz w:val="24"/>
        </w:rPr>
        <w:t xml:space="preserve"> являются востребованными и традиционно пользуются успехом у целевой аудитории.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2023 году значительно расширился спектор форм библиотечных мероприятий в МБУ «Библиотека», они стали узнаваем</w:t>
      </w:r>
      <w:r>
        <w:rPr>
          <w:rFonts w:ascii="Times New Roman" w:hAnsi="Times New Roman" w:cs="Times New Roman" w:eastAsia="Times New Roman"/>
          <w:sz w:val="24"/>
        </w:rPr>
        <w:t xml:space="preserve">ы и популярны среди населения. Внедрена система оплаты всех услуг МБУ «Библиотеки» через интернет- эквайринг (внедрен второй терминал). Большая работа проведена по программе «Пушкинская карта». Проведено более 30 платных мероприятий по данному направлению.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Динамика показателей объёма предоставления муниципальной услуги учреждениями культуры Колпашевского городского поселения населению: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4912" w:type="pct"/>
        <w:tblInd w:w="0" w:type="dxa"/>
        <w:tblBorders>
          <w:left w:val="none" w:color="000000" w:sz="0" w:space="0"/>
          <w:top w:val="single" w:color="7F7F7F" w:sz="4" w:space="0"/>
          <w:right w:val="none" w:color="000000" w:sz="0" w:space="0"/>
          <w:bottom w:val="single" w:color="7F7F7F" w:sz="4" w:space="0"/>
          <w:insideV w:val="none" w:color="000000" w:sz="0" w:space="0"/>
          <w:insideH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38"/>
        <w:gridCol w:w="1029"/>
        <w:gridCol w:w="1153"/>
        <w:gridCol w:w="1153"/>
        <w:gridCol w:w="1029"/>
        <w:gridCol w:w="1000"/>
        <w:gridCol w:w="1000"/>
      </w:tblGrid>
      <w:tr>
        <w:trPr>
          <w:trHeight w:val="294"/>
        </w:trPr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1616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eastAsia="ru-RU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u w:val="single"/>
                <w:lang w:eastAsia="ru-RU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u w:val="singl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u w:val="single"/>
                <w:lang w:eastAsia="ru-RU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u w:val="single"/>
                <w:lang w:eastAsia="ru-RU"/>
              </w:rPr>
              <w:t xml:space="preserve">2021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u w:val="single"/>
                <w:lang w:eastAsia="ru-RU"/>
              </w:rPr>
              <w:t xml:space="preserve">2022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u w:val="single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90"/>
        </w:trPr>
        <w:tc>
          <w:tcPr>
            <w:tcBorders>
              <w:left w:val="single" w:color="7F7F7F" w:sz="4" w:space="0"/>
              <w:right w:val="single" w:color="7F7F7F" w:sz="4" w:space="0"/>
            </w:tcBorders>
            <w:tcW w:w="1616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eastAsia="ru-RU"/>
              </w:rPr>
              <w:t xml:space="preserve">Количество пользователей (чел.)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411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824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650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643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975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12 741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90"/>
        </w:trPr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1616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eastAsia="ru-RU"/>
              </w:rPr>
              <w:t xml:space="preserve">Количество посещений (чел.)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185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687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189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209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135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114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578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298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034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342 528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4"/>
        </w:trPr>
        <w:tc>
          <w:tcPr>
            <w:tcBorders>
              <w:left w:val="single" w:color="7F7F7F" w:sz="4" w:space="0"/>
              <w:right w:val="single" w:color="7F7F7F" w:sz="4" w:space="0"/>
            </w:tcBorders>
            <w:tcW w:w="1616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eastAsia="ru-RU"/>
              </w:rPr>
              <w:t xml:space="preserve">Количество запросов (шт.)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893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535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555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113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437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34 435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74"/>
        </w:trPr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1616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eastAsia="ru-RU"/>
              </w:rPr>
              <w:t xml:space="preserve">Книговыдача (ед.)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362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256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377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259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180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364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223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029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431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408 510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22"/>
        </w:trPr>
        <w:tc>
          <w:tcPr>
            <w:tcBorders>
              <w:left w:val="single" w:color="7F7F7F" w:sz="4" w:space="0"/>
              <w:right w:val="single" w:color="7F7F7F" w:sz="4" w:space="0"/>
            </w:tcBorders>
            <w:tcW w:w="1616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eastAsia="ru-RU"/>
              </w:rPr>
              <w:t xml:space="preserve">Посещение массовых мероприятий (чел.)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440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353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431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165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761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7F7F7F" w:sz="4" w:space="0"/>
              <w:right w:val="single" w:color="7F7F7F" w:sz="4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1056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83 752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contextualSpacing w:val="false"/>
        <w:ind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0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  <w:highlight w:val="white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white"/>
          <w:lang w:val="ru-RU"/>
        </w:rPr>
        <w:t xml:space="preserve">12.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white"/>
          <w:lang w:eastAsia="zh-CN"/>
        </w:rPr>
        <w:t xml:space="preserve">Создание условий для организации досуга и обеспечения жителей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firstLine="567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white"/>
          <w:lang w:eastAsia="zh-CN"/>
        </w:rPr>
        <w:t xml:space="preserve">поселения услугами организаций культуры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567"/>
        <w:jc w:val="both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yellow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none"/>
          <w:lang w:eastAsia="zh-CN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целях решения вопроса местного значения 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оздание условий для орган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изации досуга 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обеспечение жителей поселения услугами организаций культуры» на территории Колпашевского городского поселения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свою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деятель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ность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твля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униципально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бюджетно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учреждени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Центр культуры и досуга» (далее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– МБУ «ЦКД»)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сновной целью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МБУ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ЦКД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является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осуществление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деятельност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направленн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сохранение, создание, распростр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анение и освоение культурных ценностей, предо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ставлени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культурных благ населению в различных формах и видах,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обеспечение культурного обслуживания жителей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униципального образования 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олпа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шевск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район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и развития народного самодеятельного тво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рчества.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Приоритетным направлением деятельности МБУ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ЦКД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яется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рмирование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культуры населения и выполнение запросов насе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ления, с использованием всех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ступных форм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клубной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работы.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 территории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Колпашевского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город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ского поселения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реализуются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следующие виды деятельности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организация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 проведение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сп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ектаклей,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конце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рт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фестивалей, конкурсов,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творческих 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тематических вечеров,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театрализованных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массовых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представлений,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гу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ний,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вечеров отдыха, игровых программ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акций,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дискотек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выставок, экскурсий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и др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угое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Работа МБУ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ЦКД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существл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яется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на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бе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сплатной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так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пла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тно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основе.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Домах культуры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распо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ложенных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 территории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олпашевско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городско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поселени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а именно: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БУ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«ЦКД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культурно-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суговый отдел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Дом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культуры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Лесопильщик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культурно-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суговый отдел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«Дом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культуры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Рыбн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202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году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функцион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ова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клубных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формирова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ний по следующим 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аправлениям: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хореография, академиче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ский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народный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и эстрадный вокал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хор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 пение,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духов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ые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оркестры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народный фольклор, театральное 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скусство, изобразительное искусство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анны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клубны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формировани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202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году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осе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74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ловек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Три творческих самодеятел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ьных коллектива имеют зва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ние «Народный»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к ним относятся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numPr>
          <w:ilvl w:val="0"/>
          <w:numId w:val="32"/>
        </w:numPr>
        <w:contextualSpacing w:val="fals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ародный хор «Ветеран»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numPr>
          <w:ilvl w:val="0"/>
          <w:numId w:val="32"/>
        </w:numPr>
        <w:contextualSpacing w:val="fals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ародный хор «То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гурчанка»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numPr>
          <w:ilvl w:val="0"/>
          <w:numId w:val="32"/>
        </w:numPr>
        <w:contextualSpacing w:val="fals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ародный драматический театр имени В.И.Пикалова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ва коллектива име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ют з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 «Образцовый»: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numPr>
          <w:ilvl w:val="0"/>
          <w:numId w:val="33"/>
        </w:numPr>
        <w:contextualSpacing w:val="fals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бразцовый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хореогра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фический ансамбль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«Югана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numPr>
          <w:ilvl w:val="0"/>
          <w:numId w:val="33"/>
        </w:numPr>
        <w:contextualSpacing w:val="false"/>
        <w:ind w:left="0" w:firstLine="0"/>
        <w:jc w:val="both"/>
        <w:spacing w:lineRule="auto" w:line="240" w:after="0" w:afterAutospacing="0" w:before="0" w:beforeAutospacing="0"/>
        <w:tabs>
          <w:tab w:val="left" w:pos="284" w:leader="none"/>
        </w:tabs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бразцо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вый хо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реографический коллектив «Радуга».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Сотру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дниками МБУ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ЦКД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на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территории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Колпашевского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городского поселения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20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году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проведен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культурно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-массовы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мероприяти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которые посетили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151 469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чело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век.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firstLine="426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white"/>
          <w:lang w:val="ru-RU"/>
        </w:rPr>
        <w:t xml:space="preserve">13.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highlight w:val="white"/>
          <w:lang w:eastAsia="zh-CN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426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Дина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мика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показ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а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т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л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ей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объема предоставления муницип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альной услуги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населению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426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МБУ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ЦКД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на территории Колпашевского городского поселения 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9498" w:type="dxa"/>
        <w:tblInd w:w="103" w:type="dxa"/>
        <w:tblCellMar>
          <w:left w:w="103" w:type="dxa"/>
          <w:top w:w="28" w:type="dxa"/>
          <w:right w:w="108" w:type="dxa"/>
          <w:bottom w:w="28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6"/>
      </w:tblGrid>
      <w:tr>
        <w:trPr>
          <w:trHeight w:val="284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0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84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Количество клубных формиро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ваний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0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69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 клубных формиро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вани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631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0" w:sz="4" w:space="0"/>
              <w:bottom w:val="single" w:color="000001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74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95"/>
        </w:trPr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Кол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ство участвующих в мероприятии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 чел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овек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126 509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1" w:sz="4" w:space="0"/>
              <w:top w:val="single" w:color="000001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143 944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5"/>
              <w:contextualSpacing w:val="false"/>
              <w:jc w:val="both"/>
              <w:spacing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151 469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таблице прив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еден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ы значения показателей за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три года. При сравнении можно отмет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ить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в основном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положительную динамику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небольшие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изменения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показател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Количество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участников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клубных формиро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ваний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за 202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год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в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сра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внении с 20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и 20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ами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что обусловлено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выпуском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участников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коллективов 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набором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новых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Участн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ики са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модеятельност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Муниципального бюджетного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учр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ждения «Центр культ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ры 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досуг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а»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успешно прин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има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ли участие в областных кон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урсах в 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амках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X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val="en-US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Губерна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торского фестиваля народно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го творчества Томско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й обл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асти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по итогам которого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получили заслуженное Г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РАН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-ПРИ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Коллективы и солисты самодеятельности МБУ «ЦКД» регулярно принимают участие в конкурсах и фестивалях различного уровня, так в 2023 году н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 Всероссийском фестивале народного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творчества имени 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ихаила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ергеевича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Евдокимова «Земляки»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который проводится в Алтайском крае Колпашевцы получили 12 дипломов лауреатов, из них 4 первой степени.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На Международном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фестивал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-конкурс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«Твой выход»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 в г.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ижний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Новгород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– 12 дипломов лауреата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1 степени и таких наград еще очень много.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Количество участников творческих коллективов и исполнителей, принявших участие в творческих акциях межрегионального, всероссийского и международного уровней – 342 чел.  Всего призовых мест – 91.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 2023 году в учреждении успешно реализовывалась программа «Пушкинская карта».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Было проведено новое значимое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мероприятие «Фестиваль-конкурс коренных малочисленных народов Севера «Зов тайги», идея проведения которого стала финалистом XII Международной премии в области событийного туризма Russian Event Awards. По итогам данный проект получил специальный диплом: «За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сохранение традиций коренных народов Севера».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32"/>
        </w:rPr>
        <w:t xml:space="preserve">В 2023 году на территории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Колпашевского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городск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еления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Муниципальным бюджетным учреждением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«Центр культуры и досуга»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были проведены следующие экскурсии: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32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.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бзорная экскурсия по г. Колпашево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 – 2 раза;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32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.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Экскурсия «Виль Липатов: И это всё о нём»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– 8 раз;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32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 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Об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зорная экскурсионная программа для учащихся начальных классов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 – 13 раз;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32"/>
        </w:rPr>
        <w:t xml:space="preserve">4. 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Обзорная экскурсия по городу Колпашево с посещением храма в </w:t>
      </w:r>
      <w:r>
        <w:rPr>
          <w:rFonts w:ascii="Times New Roman" w:hAnsi="Times New Roman" w:cs="Times New Roman" w:eastAsia="Times New Roman"/>
          <w:sz w:val="24"/>
          <w:szCs w:val="32"/>
        </w:rPr>
        <w:br/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с. Тогур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 – 1 раз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32"/>
        </w:rPr>
        <w:t xml:space="preserve">К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оличество человек, участвующих в экскурси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ях – 4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71</w:t>
      </w:r>
      <w:r>
        <w:rPr>
          <w:rFonts w:ascii="Times New Roman" w:hAnsi="Times New Roman" w:cs="Times New Roman" w:eastAsia="Times New Roman"/>
          <w:sz w:val="24"/>
          <w:szCs w:val="32"/>
        </w:rPr>
        <w:t xml:space="preserve"> человек.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К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наиболее знач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имым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мероприятия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МБ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У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ЦКД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 организованным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 202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году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можно отнести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раздничные концерты, по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священ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ные Дню защитника Отечества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Международному женскому дню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ероприятия, по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священ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ные 7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8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-й годовщине Победы в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ВОВ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ерсональные концерт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ы для Колпашевских ветеранов Великой Отечественной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войны;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Народное гуляние «Праздник светлой Пасхи»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Концертные программы, приуроченные ко Дню России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Ф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естиваль-конкурс коренных малочисленных народов Севера «Зов тайги»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Межрайонный фестиваль живой музыки «Рок-марафон»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омп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лек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 мероприятий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 приуро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ченных к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празднова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нию Дня молодежи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Комплекс мероприятий, приуроченных к 85-летию города Колпашева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Ёлка Главы Колпашевского района 2023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др.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Кроме этого, на базе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МБУ «ЦКД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» функционирует Виртуальный концертный зал (далее – ВКЗ),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благодаря чему учреждение ведет активную деятельность по приобщению к лучшим образцам музыкального искусства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населения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Колпашевского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городс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кого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пос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ния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Помимо филармонических концертов, на базе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ВКЗ регулярно организуются безвозмездные показы тематическ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их художественных фильмов, спектаклей, организуются показы конкурсных видео и документального кино. Преимущественно ведется трансляция произведений отечественного производства, что положительно влия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ет на воспитание патриотизма у подрастающего поколения. </w:t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  <w:highlight w:val="white"/>
          <w:lang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8"/>
        </w:rPr>
        <w:t xml:space="preserve">14.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8"/>
          <w:highlight w:val="white"/>
          <w:lang w:eastAsia="ru-RU"/>
        </w:rPr>
        <w:t xml:space="preserve">Обеспечение условий для развития на территории поселения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highlight w:val="white"/>
          <w:lang w:eastAsia="ru-RU"/>
        </w:rPr>
        <w:t xml:space="preserve">физической культуры, школьного спорта и массового спорта, организацию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highlight w:val="white"/>
          <w:lang w:val="ru-RU" w:eastAsia="ru-RU"/>
        </w:rPr>
        <w:t xml:space="preserve">муниципального образования «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highlight w:val="white"/>
          <w:lang w:eastAsia="ru-RU"/>
        </w:rPr>
        <w:t xml:space="preserve">Колпашевское городское поселение»</w:t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  <w:highlight w:val="white"/>
          <w:lang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highlight w:val="white"/>
          <w:lang w:eastAsia="ru-RU"/>
        </w:rPr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 w:eastAsia="Times New Roman"/>
          <w:color w:val="auto"/>
          <w:sz w:val="24"/>
          <w:szCs w:val="28"/>
          <w:highlight w:val="white"/>
        </w:rPr>
        <w:t xml:space="preserve">В целях 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highlight w:val="white"/>
          <w:lang w:eastAsia="ru-RU"/>
        </w:rPr>
        <w:t xml:space="preserve">беспечения условий для развития на территории поселения 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highlight w:val="white"/>
          <w:lang w:eastAsia="ru-RU"/>
        </w:rPr>
        <w:t xml:space="preserve">физической культуры, школьного спорта и массового спорта, организацию проведения официальных физкультурно-оздоровительных и спо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highlight w:val="white"/>
          <w:lang w:eastAsia="ru-RU"/>
        </w:rPr>
        <w:t xml:space="preserve">ртивных мероприятий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highlight w:val="white"/>
          <w:lang w:val="ru-RU" w:eastAsia="ru-RU"/>
        </w:rPr>
        <w:t xml:space="preserve">муниципального образования «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highlight w:val="white"/>
          <w:lang w:eastAsia="ru-RU"/>
        </w:rPr>
        <w:t xml:space="preserve">Колпашевское городское поселение»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в 202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году: </w:t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организовано функционирование 1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7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спортивных секций по различным спортивным направлениям, занятия в которых проводят инструкторы по физической культуре.</w:t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Число регулярно посещающих спортивные секции в 202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году в среднем составило 1325 человек.</w:t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Таким образом, в 202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году проведено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14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, (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аналогичное время прошлого года 2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85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), спортивных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и физкультурно-оздоровительных мероприятий по волейболу, футболу, лыжным гонкам, баскетболу, хоккею, лёгкой атлетике, бильярду и другим видам спорта в том числе:</w:t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инструкторами по спорту проведено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202 (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АППГ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19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физкультурно-оздоровительных мероприятия;</w:t>
      </w:r>
      <w:r/>
    </w:p>
    <w:p>
      <w:pPr>
        <w:pStyle w:val="1061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26"/>
        </w:pBd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совместно с общественными спортивными федерациями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98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(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АППГ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80)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мероприятий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Администрацией Колпашевского городского поселения в 2023 году в соответствии с календарным планом проведено 14</w:t>
      </w:r>
      <w:r>
        <w:rPr>
          <w:rFonts w:ascii="Times New Roman" w:hAnsi="Times New Roman" w:cs="Times New Roman" w:eastAsia="Times New Roman"/>
          <w:b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официальных физкультурно-оздоровительных и спортивных мероприятий на территории Колпашевского городского поселения: первенство Колпашевского городского поселения по зимнему футболу, турнир по волейболу, лыжная гонка в рамках </w:t>
      </w: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</w:rPr>
        <w:t xml:space="preserve">Всероссийской акции «Лыжня России», турнир по хоккею с шайбой, турнир по волейболу среди женских команд, первенство Колпашевского городского поселения по баскетболу среди мужских к</w:t>
      </w: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</w:rPr>
        <w:t xml:space="preserve">оманд, турнир по баскетболу, первенство Колпашевского городского поселения по волейболу среди мужских команд, традиционные соревнования ко Дню физкультурника, соревнования в рамках Всероссийского дня бега «Кросс Нации-2023», летнее первенство Колпашевского</w:t>
      </w: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</w:rPr>
        <w:t xml:space="preserve"> городского поселения по футболу, легкоатлетический массовый забег «Знай наших» в честь Всероссийского олимпийского дня, турнир по футболу среди детей и юниоров, соревнования по русскому бильярду на право обладать кубком Колпашевского городского поселения.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37"/>
        <w:jc w:val="both"/>
        <w:spacing w:lineRule="auto" w:line="240" w:after="0" w:afterAutospacing="0" w:before="0" w:beforeAutospacing="0"/>
        <w:rPr>
          <w:rStyle w:val="1063"/>
          <w:rFonts w:ascii="Times New Roman" w:hAnsi="Times New Roman" w:cs="Times New Roman" w:eastAsia="Times New Roman"/>
          <w:b w:val="false"/>
          <w:color w:val="auto"/>
          <w:sz w:val="24"/>
          <w:szCs w:val="28"/>
          <w:highlight w:val="none"/>
          <w:lang w:val="ru-RU"/>
        </w:rPr>
      </w:pP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</w:rPr>
        <w:t xml:space="preserve">Всего в спортивных и физкультурно-оздоровительных мероприятиях приняло участие, включая зрителей -</w:t>
      </w: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 11 116</w:t>
      </w: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</w:rPr>
        <w:t xml:space="preserve"> человек</w:t>
      </w: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highlight w:val="none"/>
          <w:lang w:val="ru-RU"/>
        </w:rPr>
      </w:r>
      <w:r>
        <w:rPr>
          <w:rStyle w:val="1063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highlight w:val="none"/>
          <w:lang w:val="ru-RU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8"/>
        </w:rPr>
        <w:t xml:space="preserve">Содержание спортивных объектов в 202</w:t>
      </w: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8"/>
          <w:lang w:val="ru-RU"/>
        </w:rPr>
        <w:t xml:space="preserve">3</w:t>
      </w: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8"/>
        </w:rPr>
        <w:t xml:space="preserve"> году: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В 202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году продолжалась работа по укреплению материально-технической базы и содержанию спортивных объектов, находящихся на балансе муниципального казённого учреждения «Городской молодёжный центр», а именно: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выполнен косметический ремонт спортивного зала, расположенного по адресу: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г. Колпашево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, ул. Комсомольская 3;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произведена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укладк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а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искусственного газона на футбольном поле стадиона, расположенного по адресу: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г. Колпашево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, ул. Кирова, 41;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выполнены работы по обустройству и содержанию ледового катка на стадионе, расположенного по адресу: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г. Колпашево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ул. Кирова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, 41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Тогур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, ул.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Ленина</w:t>
      </w: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 д.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12/1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установлено дополнительное освещение, дополнительное ограждение, произведён ремонт под трибунного помещения на хоккейной коробке </w:t>
      </w:r>
      <w:bookmarkStart w:id="6" w:name="_Hlk164175477"/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с. Тогур, Ленина 12/1;</w:t>
      </w:r>
      <w:bookmarkEnd w:id="6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 выполнен косметический ремонт помещения проката коньков с. Тогур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, Ленина 12/1;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закуплен спортивный инвентарь для инструкторов по </w:t>
      </w: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спорту;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закуплен инвентарь (хоккейные, фигурные коньки) для работы проката коньков;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</w:rPr>
        <w:t xml:space="preserve">- произведен текущий ремонт детских площадок.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680"/>
        <w:jc w:val="both"/>
        <w:spacing w:lineRule="auto" w:line="240" w:after="0" w:afterAutospacing="0" w:before="0" w:beforeAutospacing="0"/>
        <w:widowControl w:val="off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В августе 2023 года была установлена малобюджетная спортивная площадка по месту жительства и учёбы (площадка ГТО) по адресу: 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с.Тогур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, ул. 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Мичурина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, 8.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708"/>
        <w:jc w:val="both"/>
        <w:keepLines w:val="false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8"/>
          <w:lang w:val="ru-RU"/>
        </w:rPr>
        <w:t xml:space="preserve">В целях популяризации физической культуры и массового спорта среди различных групп населения: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737"/>
        <w:jc w:val="both"/>
        <w:keepLines w:val="false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8"/>
          <w:lang w:val="ru-RU"/>
        </w:rPr>
        <w:t xml:space="preserve">-в средствах массовой информации анонсировались спортивные и физкультурно-оздоровительные мероприятия, а также освещались их результаты;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737"/>
        <w:jc w:val="both"/>
        <w:keepLines w:val="false"/>
        <w:spacing w:lineRule="auto" w:line="240" w:after="0" w:afterAutospacing="0" w:before="0" w:beforeAutospacing="0"/>
        <w:shd w:val="clear" w:fill="FFFFFF" w:color="FFFFFF" w:themeFill="background1"/>
        <w:widowControl w:val="off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/>
        </w:rPr>
        <w:t xml:space="preserve">-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8"/>
          <w:lang w:val="ru-RU" w:bidi="en-US" w:eastAsia="en-US"/>
        </w:rPr>
        <w:t xml:space="preserve">в 2023 году в соответствии с планом было осуществлено 3 выезда сборных спортивных команд Колпашевского городского поселения на соревнования различных уровней. Команды в разных составах приняли участие 05-06 августа в 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4"/>
          <w:lang w:val="ru-RU" w:bidi="en-US" w:eastAsia="en-US"/>
        </w:rPr>
        <w:t xml:space="preserve">XVI летней межпоселенческой спартакиаде с.Чажемто Чажемтовского сельского поселения, </w:t>
      </w:r>
      <w:r>
        <w:rPr>
          <w:rStyle w:val="1066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28 октября в межрайонном молодёжном турнире по волейболу «Спорт против наркотиков» (с.Подгорное), 24 декабря 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4"/>
          <w:lang w:val="ru-RU" w:bidi="en-US" w:eastAsia="en-US"/>
        </w:rPr>
        <w:t xml:space="preserve">в </w:t>
      </w:r>
      <w:r>
        <w:rPr>
          <w:rStyle w:val="1066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открытом турнире по волейболу среди юношей и девушек на кубок Главы Молчановского района</w:t>
      </w:r>
      <w:r>
        <w:rPr>
          <w:rStyle w:val="1066"/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4"/>
          <w:highlight w:val="white"/>
          <w:lang w:val="ru-RU"/>
        </w:rPr>
        <w:t xml:space="preserve"> (с.Молчаново).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5" w:name="__RefHeading___Toc483497966"/>
      <w:r>
        <w:rPr>
          <w:rFonts w:ascii="Times New Roman" w:hAnsi="Times New Roman" w:cs="Times New Roman" w:eastAsia="Times New Roman"/>
          <w:sz w:val="24"/>
        </w:rPr>
      </w:r>
      <w:bookmarkEnd w:id="15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</w:r>
      <w:r/>
    </w:p>
    <w:p>
      <w:pPr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В целях создания условий для массового отды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ха жителей городского поселения администрацией городского поселения были проведены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 (парка, скверов и т.д.):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-противоклещевая обработка городского парка и прибрежной зоны оз. первое Светлое;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-проведение благоустроительных работ, ремонт, содержание и уборка территорий массов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ого отдыха (городской парк, пристанской сквер, аллея по ул. Белинского, район первого Светлого озера, въездной знак г.Колпашево, территории городского фонтана, Дома культуры, площади по ул.Кирова 43, сквера Липатова и сквера по ул.Советская 35 в с.Тогур);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изготовление и установка праздничной атрибутики к празднованию 1 и 9 мая;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для проведения праздничных новогодних мероприятий были организованы работы по обустройству новогодней ели в г.Колпашево и с.Тогур, построены снежные горки, каркасные световые фигуры, организовано освещение и новогодняя иллюминация в городском парке,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приобретены и установлены праздничные консоли (перетяжки)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708"/>
        <w:jc w:val="both"/>
        <w:spacing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Всего за 202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 год на создание условий для массового отдыха жителей поселения, на организацию обустройства мест массового отдыха было затрачено 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4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856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,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9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 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6" w:name="__RefHeading___Toc483497967"/>
      <w:r>
        <w:rPr>
          <w:rFonts w:ascii="Times New Roman" w:hAnsi="Times New Roman" w:cs="Times New Roman" w:eastAsia="Times New Roman"/>
          <w:sz w:val="24"/>
        </w:rPr>
      </w:r>
      <w:bookmarkEnd w:id="16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16.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рганизация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целях организации сбора и вывоза бытовых отходов и мусора в 202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году были проведены следующие мероприятия: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выявлены и ликвидированы несанкционированные свалки, объем состав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ил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500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м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³;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A"/>
          <w:sz w:val="24"/>
          <w:szCs w:val="24"/>
          <w:lang w:val="ru-RU" w:bidi="ar-SA" w:eastAsia="ru-RU"/>
        </w:rPr>
        <w:t xml:space="preserve">оборудовано </w:t>
      </w:r>
      <w:r>
        <w:rPr>
          <w:rFonts w:ascii="Times New Roman" w:hAnsi="Times New Roman" w:cs="Times New Roman" w:eastAsia="Times New Roman"/>
          <w:b w:val="false"/>
          <w:bCs w:val="false"/>
          <w:color w:val="00000A"/>
          <w:sz w:val="24"/>
          <w:szCs w:val="24"/>
          <w:lang w:val="ru-RU" w:bidi="ar-SA" w:eastAsia="ru-RU"/>
        </w:rPr>
        <w:t xml:space="preserve">1</w:t>
      </w:r>
      <w:r>
        <w:rPr>
          <w:rFonts w:ascii="Times New Roman" w:hAnsi="Times New Roman" w:cs="Times New Roman" w:eastAsia="Times New Roman"/>
          <w:b w:val="false"/>
          <w:bCs w:val="false"/>
          <w:color w:val="00000A"/>
          <w:sz w:val="24"/>
          <w:szCs w:val="24"/>
          <w:lang w:val="ru-RU" w:bidi="ar-SA" w:eastAsia="ru-RU"/>
        </w:rPr>
        <w:t xml:space="preserve">0 контейнерных площадок (бетонное основание, ограждение);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A"/>
          <w:sz w:val="24"/>
          <w:szCs w:val="24"/>
          <w:lang w:val="ru-RU" w:bidi="ar-SA" w:eastAsia="ru-RU"/>
        </w:rPr>
        <w:t xml:space="preserve">осуществлялось содержание 670 контейнерных площадок.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ab/>
        <w:t xml:space="preserve">Проведение данных мероприятий позволило благоустроить территорию поселения площадью более 15 га.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i/>
          <w:iCs/>
          <w:color w:val="00000A"/>
          <w:sz w:val="24"/>
          <w:szCs w:val="24"/>
          <w:lang w:val="ru-RU" w:bidi="ar-SA" w:eastAsia="ru-RU"/>
        </w:rPr>
        <w:tab/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На выполнение данных работ направлено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1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23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 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highlight w:val="white"/>
          <w:u w:val="none"/>
          <w:shd w:val="clear" w:fill="FFFF99" w:color="FFFF99"/>
          <w:lang w:val="ru-RU"/>
        </w:rPr>
        <w:t xml:space="preserve">Прочее благоустройство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В 202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 году в рамках благоустройства были проведены следующие работы: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1. Проведены работы по содержанию существующих сооружений системы поверхностного водоотведения  в г. Колпашево и с. Тогур. Данные работы позволят исключить подтопление частных домовладений.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2. </w:t>
      </w:r>
      <w:bookmarkStart w:id="2" w:name="__DdeLink__322_155190114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целях придания архитектурно – эстетического вида</w:t>
      </w:r>
      <w:bookmarkEnd w:id="2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проведены работы по текущему ремонту памятников и стел г. Колпашево.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3. В целях создания надлежащих условий для передвижения граждан проведены работы по содержанию площадей и лестниц, скашиванию травы по центральным улицам.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4. В целях поддержания санитарно – экологической обстановки и предотвращения появления несанкционированных свалок в течение всего летнего периода проводились работы по сбору мусора на территории городского поселения, всего собрано за 202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год более 5 тыс. м3 мусора, а также были организованы работы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shd w:val="clear" w:color="auto" w:fill="auto"/>
          <w:lang w:val="ru-RU" w:bidi="ar-SA" w:eastAsia="ru-RU"/>
        </w:rPr>
        <w:t xml:space="preserve"> по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shd w:val="clear" w:color="auto" w:fill="auto"/>
          <w:lang w:val="ru-RU" w:bidi="ar-SA" w:eastAsia="ru-RU"/>
        </w:rPr>
        <w:t xml:space="preserve">недопущению с/х животных на центральные улицы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shd w:val="clear" w:color="auto" w:fill="auto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5. </w:t>
      </w:r>
      <w:bookmarkStart w:id="3" w:name="__DdeLink__530_706667300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целях организации работ по благоустройству</w:t>
      </w:r>
      <w:bookmarkEnd w:id="3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были проведены работы по вывозу веток с территории г. Колпашево и с. Тогур после санитарной рубки.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6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.  В целях организации работ по благоустройству были проведены работы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установке и содержанию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общественного туалета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по ул.Кирова 28.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Общая стоимость работ по прочему благоустройству составила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214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color w:val="00000A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7" w:name="__RefHeading___Toc483497968"/>
      <w:r>
        <w:rPr>
          <w:rFonts w:ascii="Times New Roman" w:hAnsi="Times New Roman" w:cs="Times New Roman" w:eastAsia="Times New Roman"/>
          <w:sz w:val="24"/>
        </w:rPr>
      </w:r>
      <w:bookmarkEnd w:id="17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17. Организация благоустройства территории поселения, а также использования, охраны, защиты,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воспроизводства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lang w:val="ru-RU"/>
        </w:rPr>
        <w:t xml:space="preserve">Уличное освещение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На обслуживании Колпашевского городского поселения находится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10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8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,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8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5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км сетей уличного освещения,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208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0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светильник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ов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(в г.Колпашево - 1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545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шт;  в с.Тогур и д.Волково - 492 шт; в д.Север - 43 шт.).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ab/>
        <w:t xml:space="preserve">На оплату электроэнергии за уличное освещение затрачено за 202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год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7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418,2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тыс.руб., потреблено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8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18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,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val="ru-RU" w:bidi="ar-SA" w:eastAsia="ru-RU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тыс.кВт.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ab/>
        <w:t xml:space="preserve">В рамках содержания и ремонта сетей уличного освещения в 202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году выполнялись работы по замене ламп, светильников, текущего ремонта сетей уличного освещения, замене поврежденных столбов.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В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 це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лях организации уличного освещения в 2023 году проведены работы по ремонту светильников с заменой ламп уличного освещения в г. Колпашево, ул. Кирпичная, пер. Промышленный, ул. Рогачева, ул. Пилипченко, ул. Кордонная,  ул. К. Маркса, с. Тогур, ул. Ракетная.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О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бщая сумма содержания,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 ремонта и обустройства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 сетей составила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5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94,4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highlight w:val="white"/>
          <w:u w:val="none"/>
          <w:lang w:val="ru-RU" w:bidi="ar-SA" w:eastAsia="ru-RU"/>
        </w:rPr>
        <w:t xml:space="preserve"> 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76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ab/>
        <w:t xml:space="preserve">В целях реализации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инициативных проектов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, предложенных непосредственно населением на территории Колпашевского городского поселения в рамках инициативного бюджетирования были проведены работы по обустройству уличного освещения по ул.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Обская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 в г. Колпашево, были установлены 3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0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 опор освещения и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0 светильников с лампами. Сумма реализации проекта составила 1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490,2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 тыс.рублей.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shd w:val="clear" w:color="auto" w:fill="auto"/>
          <w:lang w:val="ru-RU"/>
        </w:rPr>
      </w:r>
      <w:r/>
    </w:p>
    <w:p>
      <w:pPr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shd w:val="clear" w:color="auto" w:fill="auto"/>
          <w:lang w:val="ru-RU"/>
        </w:rPr>
        <w:t xml:space="preserve">Озеленение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В рамках проведения работ по озеленению территории Колпашевского городского поселения были выполнены р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аботы по побелке деревьев, с целью защиты от вредителей, устроено 7 цветников и газоны по ул.Белинского, содержались 22 вазона с цветами, выполнялись работы по покосу травы, формированию «живой изгороди» на аллее по ул.Белинского, уходу за цветниками и газ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онами.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shd w:val="clear" w:color="auto" w:fill="auto"/>
          <w:lang w:val="ru-RU" w:bidi="ar-SA" w:eastAsia="ru-RU"/>
        </w:rPr>
        <w:t xml:space="preserve">Общая сумма работ по озеленению в рамках благоустройства составила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shd w:val="clear" w:color="auto" w:fill="auto"/>
          <w:lang w:val="ru-RU" w:bidi="ar-SA" w:eastAsia="ru-RU"/>
        </w:rPr>
        <w:t xml:space="preserve">483,4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shd w:val="clear" w:color="auto" w:fill="auto"/>
          <w:lang w:val="ru-RU" w:bidi="ar-SA" w:eastAsia="ru-RU"/>
        </w:rPr>
        <w:t xml:space="preserve"> 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shd w:val="clear" w:color="auto" w:fill="auto"/>
          <w:lang w:val="ru-RU"/>
        </w:rPr>
      </w:r>
      <w:r/>
    </w:p>
    <w:p>
      <w:pPr>
        <w:contextualSpacing w:val="false"/>
        <w:jc w:val="both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shd w:val="clear" w:color="auto" w:fill="auto"/>
          <w:lang w:val="ru-RU"/>
        </w:rPr>
        <w:t xml:space="preserve">Уборка аварийных деревьев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в целях безопасности граждан спилено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30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аварийных деревьев, затрачено 8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04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тыс. 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08"/>
        <w:jc w:val="both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val="ru-RU"/>
        </w:rPr>
      </w:r>
      <w:r/>
    </w:p>
    <w:p>
      <w:pPr>
        <w:pStyle w:val="686"/>
        <w:contextualSpacing w:val="false"/>
        <w:ind w:left="0" w:firstLine="0"/>
        <w:jc w:val="center"/>
        <w:keepNext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6"/>
          <w:shd w:val="clear" w:fill="FFFFFF" w:color="FFFFFF"/>
          <w:lang w:val="ru-RU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6"/>
          <w:shd w:val="clear" w:fill="FFFFFF" w:color="FFFFFF"/>
        </w:rPr>
        <w:t xml:space="preserve">8. Информация о реализации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6"/>
          <w:shd w:val="clear" w:fill="FFFFFF" w:color="FFFFFF"/>
          <w:lang w:val="ru-RU" w:eastAsia="en-US"/>
        </w:rPr>
        <w:t xml:space="preserve">муниципальной программы «Формирование современной городской среды Колпашевского городского поселения на 2018 - 2024 г.г.»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firstLine="0"/>
        <w:jc w:val="both"/>
        <w:keepNext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b w:val="false"/>
          <w:color w:val="000000"/>
          <w:sz w:val="24"/>
          <w:szCs w:val="26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4"/>
          <w:szCs w:val="26"/>
          <w:shd w:val="clear" w:fill="FFFFFF" w:color="FFFFFF"/>
        </w:rPr>
      </w:r>
      <w:r/>
    </w:p>
    <w:p>
      <w:pPr>
        <w:contextualSpacing w:val="false"/>
        <w:ind w:firstLine="0"/>
        <w:jc w:val="both"/>
        <w:keepNext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4"/>
          <w:szCs w:val="26"/>
          <w:shd w:val="clear" w:fill="FFFFFF" w:color="FFFFFF"/>
        </w:rPr>
        <w:t xml:space="preserve">В 2023 году на территории Колпашевского городского поселения выполнены работы по благоустройству </w:t>
      </w: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4"/>
          <w:szCs w:val="26"/>
          <w:shd w:val="clear" w:fill="FFFFFF" w:color="FFFFFF"/>
        </w:rPr>
        <w:t xml:space="preserve">трех</w:t>
      </w: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4"/>
          <w:szCs w:val="26"/>
          <w:shd w:val="clear" w:fill="FFFFFF" w:color="FFFFFF"/>
        </w:rPr>
        <w:t xml:space="preserve"> общественных территорий: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6"/>
          <w:shd w:val="clear" w:fill="FFFFFF" w:color="FFFFFF"/>
          <w:lang w:val="ru-RU" w:bidi="ar-SA" w:eastAsia="zh-CN"/>
        </w:rPr>
        <w:tab/>
        <w:t xml:space="preserve">1.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1"/>
          <w:sz w:val="24"/>
          <w:szCs w:val="26"/>
          <w:u w:val="none"/>
          <w:shd w:val="clear" w:fill="FFFFFF" w:color="FFFFFF"/>
          <w:lang w:val="ru-RU" w:bidi="ar-SA" w:eastAsia="zh-CN"/>
        </w:rPr>
        <w:t xml:space="preserve">Благоустройство с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тадиона МКУ «Городской молодежный центр», по адресу: г. Колпашево, ул. Кирова, 41 (2 этап)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6"/>
          <w:shd w:val="clear" w:fill="FFFFFF" w:color="FFFFFF"/>
          <w:lang w:val="ru-RU" w:bidi="ar-SA" w:eastAsia="zh-CN"/>
        </w:rPr>
        <w:t xml:space="preserve">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 xml:space="preserve">(объем финансирования составил:  7640,39684 тыс.руб.) в том числе: устройство покрытия футбольного поля из искусственной травы с засыпкой кварцевым песком и резиновой крошкой, работы по устройству покрытия футбольного поля из искусственной травы.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0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ab/>
        <w:t xml:space="preserve">2.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1"/>
          <w:sz w:val="24"/>
          <w:szCs w:val="26"/>
          <w:u w:val="none"/>
          <w:shd w:val="clear" w:fill="FFFFFF" w:color="FFFFFF"/>
          <w:lang w:val="ru-RU" w:bidi="ar-SA" w:eastAsia="zh-CN"/>
        </w:rPr>
        <w:t xml:space="preserve">Благоустройство т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ерритории сквера (парка) в НГСС у памятника Воинам Великой отечественной войны (2 этап) (объем финансирования: 7851,84508 тыс.руб.) в том числе: устройство наружного освещения, фонарей (14 шт.), укладка плитки (1132.16 м2).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0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3. Благоустройство Центрального бульвара в городе Колпашево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-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 победителя Всероссийского конкурса лучших проектов создания комфортной городской среды </w:t>
      </w:r>
      <w:bookmarkStart w:id="0" w:name="__DdeLink__949_1079950709"/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(объем финансирования: 93738,00</w:t>
      </w:r>
      <w:bookmarkEnd w:id="0"/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 тыс.руб.)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в том числе: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- тротуарная плитка — 5351 м2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- газон — 6200 м2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- лавочки — 32 шт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- урны — 19 шт.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- деревья (яблоня, клен, ель) — 44 шт.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- живая изгородь (сирень — 543 шт., пузыреплодник -173 шт.)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right="0" w:firstLine="0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    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- фонари — 45 шт.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0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Участ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highlight w:val="white"/>
          <w:u w:val="none"/>
          <w:lang w:val="ru-RU" w:bidi="ar-SA" w:eastAsia="en-US"/>
        </w:rPr>
        <w:t xml:space="preserve">ок № 1 </w:t>
      </w:r>
      <w:r>
        <w:rPr>
          <w:rStyle w:val="878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 xml:space="preserve">по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 xml:space="preserve"> ул.Кирова, 28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highlight w:val="white"/>
          <w:u w:val="none"/>
          <w:lang w:val="ru-RU" w:bidi="ar-SA" w:eastAsia="en-US"/>
        </w:rPr>
        <w:t xml:space="preserve">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</w:rPr>
        <w:tab/>
        <w:t xml:space="preserve">Выполнены работы по устройству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A"/>
          <w:sz w:val="24"/>
          <w:szCs w:val="26"/>
        </w:rPr>
        <w:t xml:space="preserve">нескольких типов покрытия: тротуарная плитка, резиновое покрытие, террасная доска, декоративная полоса из щебня</w:t>
      </w:r>
      <w:r>
        <w:rPr>
          <w:rFonts w:ascii="Times New Roman" w:hAnsi="Times New Roman" w:cs="Times New Roman" w:eastAsia="Times New Roman"/>
          <w:sz w:val="24"/>
          <w:szCs w:val="26"/>
        </w:rPr>
        <w:t xml:space="preserve">, установлены детские игровые элементы, МАФ, арт-объект «Осётр», ярморочные павильоны, сцена, туалетный модуль, уличная библиотека, лавочки, урны, уложен газон, высажены деревья.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</w:rPr>
        <w:t xml:space="preserve">Участок №2 ул.Белинского (от ул. Комсомольская до ул. Коммунистическая):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0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color w:val="00000A"/>
          <w:sz w:val="24"/>
          <w:highlight w:val="white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ab/>
        <w:t xml:space="preserve">Выполнены работы по устройству ливневой канализации, валке деревьев,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highlight w:val="white"/>
          <w:u w:val="none"/>
          <w:lang w:val="ru-RU" w:bidi="ar-SA" w:eastAsia="zh-CN"/>
        </w:rPr>
        <w:t xml:space="preserve">устройству наружного освещения, уложено несколько типов покрытия: тротуарная плитка, резиновое покрытие, террасная доска, декоративная полоса из щебня, высажены деревья, живая изгородь, уложен газон, устан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 xml:space="preserve">овлены качели, 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highlight w:val="white"/>
          <w:u w:val="none"/>
          <w:lang w:val="ru-RU" w:bidi="ar-SA" w:eastAsia="zh-CN"/>
        </w:rPr>
        <w:t xml:space="preserve">детские игровые и спортивные элементы,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A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 xml:space="preserve"> лавочки, урны, МАФы.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47"/>
        <w:contextualSpacing w:val="false"/>
        <w:ind w:left="0" w:firstLine="0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en-US"/>
        </w:rPr>
        <w:tab/>
        <w:t xml:space="preserve">Также были выполнены работы по разработке дизайн-проекта, оказанию услуг авторского надзора и строительного контроля по благоустройству общественных территорий (объем финансирования составил: 771,26987 тыс.рублей).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7"/>
        <w:contextualSpacing w:val="false"/>
        <w:ind w:left="0" w:right="0" w:hanging="62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sz w:val="24"/>
        </w:rPr>
      </w:pP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strike w:val="false"/>
          <w:color w:val="000000"/>
          <w:sz w:val="24"/>
          <w:szCs w:val="26"/>
          <w:u w:val="none"/>
          <w:shd w:val="clear" w:fill="FFFFFF" w:color="FFFFFF"/>
          <w:lang w:val="ru-RU"/>
        </w:rPr>
        <w:tab/>
      </w: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4"/>
          <w:szCs w:val="26"/>
          <w:shd w:val="clear" w:fill="FFFFFF" w:color="FFFFFF"/>
        </w:rPr>
        <w:tab/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 xml:space="preserve">За период реализации Муниципальной программы «Формирование современной городской среды Колпашевского городского поселения на 2018-2024 г.г.»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6"/>
          <w:u w:val="none"/>
          <w:shd w:val="clear" w:fill="FFFFFF" w:color="FFFFFF"/>
          <w:lang w:val="ru-RU" w:bidi="ar-SA" w:eastAsia="zh-CN"/>
        </w:rPr>
        <w:t xml:space="preserve"> все задачи по благоустройству были выполнены в плановом режиме в полном объеме. Благоустроены восемь общественных территорий, две дворовые территории и территория городского парка, дополнительно произведено устройство городской детской-спортивной площадки</w:t>
      </w:r>
      <w:r>
        <w:rPr>
          <w:rStyle w:val="744"/>
          <w:rFonts w:ascii="Times New Roman" w:hAnsi="Times New Roman"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1"/>
          <w:sz w:val="24"/>
          <w:szCs w:val="26"/>
          <w:u w:val="none"/>
          <w:shd w:val="clear" w:fill="FFFFFF" w:color="FFFFFF"/>
          <w:lang w:val="ru-RU" w:bidi="ar-SA" w:eastAsia="zh-CN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688"/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19. Осуществление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полномочий органов местного самоуправления в сфере градостроительных и земельных правоотношений, предусмотренных действующим законодательством Российской Федерации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Земельный фонд муниципального образования «Колпашевское городское поселение» в своих административных границах составляет 90906 га. Характерной особенностью земель поселения является высокая залесённость и заболоченность.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За 2023 год на территории Колпашевского городского поселения было предоставлено 16 земельных участков для строительства общей площадью 16212 кв.м, в том числе 7 земельных участков для строительства индивидуальных жилых домов общей площадью 13662 кв.м.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Для строительства линейных сооружений выдано 25 разрешений на использование земель без предоставления земельных участков и установления сервитута общей площади 205029 кв.м.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В целях образования новых земельных участков для предоставления под различные цели использования утверждено 127 схем расположения земельных участков на кадастровом плане территорий.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Предоставлено в собственность под объектами недвижимости 149 земельных участка  общей площадью 706 841 кв.м.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Заключено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6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 договоров аренды земельных участков, по результатам торгов, проводимых в форме аукциона, общей площадью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6 742,0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eastAsia="ru-RU"/>
        </w:rPr>
        <w:t xml:space="preserve"> кв.м.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ru-RU"/>
        </w:rPr>
        <w:t xml:space="preserve">В целом отмечается заинтересованность физических и юридических лиц к приобретению земельных участков для строительства.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Помимо этого выдано 5 разрешений на ввод в эксплуатацию объектов гражданского назначения; что является основанием для государственной регистрации права собственности.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Направлено 40 </w:t>
      </w:r>
      <w:r>
        <w:rPr>
          <w:rFonts w:ascii="Times New Roman" w:hAnsi="Times New Roman" w:cs="Times New Roman" w:eastAsia="Times New Roman"/>
          <w:b w:val="false"/>
          <w:bCs w:val="false"/>
          <w:sz w:val="24"/>
          <w:szCs w:val="24"/>
          <w:lang w:val="ru-RU" w:eastAsia="ru-RU"/>
        </w:rPr>
        <w:t xml:space="preserve">Уведомлений о соответствии указанных в уведомлении о планируемом строительстве и реконструкции объекта индивидуального жилищного строительства или садового дома установленным параметрам и допустимости размещения объекта  индивид</w:t>
      </w:r>
      <w:r>
        <w:rPr>
          <w:rFonts w:ascii="Times New Roman" w:hAnsi="Times New Roman" w:cs="Times New Roman" w:eastAsia="Times New Roman"/>
          <w:b w:val="false"/>
          <w:bCs w:val="false"/>
          <w:sz w:val="24"/>
          <w:szCs w:val="24"/>
          <w:lang w:val="ru-RU" w:eastAsia="ru-RU"/>
        </w:rPr>
        <w:t xml:space="preserve">уального жилищного строительства или садового дома на земельном участке, и выдано 3 разрешения на строительство объектов гражданского назначения, что способствует развитию индивидуального жилищного строительства и экономическому развитию поселения в целом.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 рамках исполнения полномочий поселения принято 15 решений о согласовании перепланировки и (или) переустройства жилых помещений.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Рассмотрены и даны разъяснения по 231 заявлениям граждан и юридических лиц, связанных с градостроительством и землеустройством. Выдано 15 градостроительных планов земельных участков.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0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hi-IN" w:eastAsia="zh-CN"/>
        </w:rPr>
        <w:t xml:space="preserve">Ведется работа по подготовке предложений по выбору земельных участков для строительства, реконструкции существующей застройки или благоустройства в соответствии с градостроительной документацией, а также об установлении границ указанных земельных участков.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  <w:t xml:space="preserve">Осуществляется подготовка проектов решений органов местного самоуправления о предоставлении земельных участков для строительства и реконструкции объектов недвижимости.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  <w:t xml:space="preserve">Для предоставления услуг в области архитектуры, градостроительства и землепользования в рамках межведомственного информационного взаимодействия направлено: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  <w:t xml:space="preserve">более 15 заявлений о внесении сведений об объектах недвижимости в Единый государственный реестр недвижимости;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  <w:t xml:space="preserve">более 536 запросов о предоставлении сведений в Росреестр.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  <w:t xml:space="preserve">Разрабатываются и реализуются градос</w:t>
      </w: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  <w:t xml:space="preserve">троительные разделы муниципальных целевых программ и программ социально экономического развития муниципального образования «Колпашевское городское поселение». Продолжаются работы по привлечению федеральных и областных средств для развития нашего поселения.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0"/>
        <w:numPr>
          <w:ilvl w:val="0"/>
          <w:numId w:val="0"/>
        </w:numPr>
        <w:contextualSpacing w:val="false"/>
        <w:ind w:left="0" w:right="0" w:firstLine="0"/>
        <w:jc w:val="left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1060"/>
        <w:numPr>
          <w:ilvl w:val="0"/>
          <w:numId w:val="0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20. Присвоение наименований улицам, площадям и иным территориям проживания граждан в населенных пунктах, установление нумерации домов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/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val="ru-RU" w:bidi="hi-IN" w:eastAsia="ru-RU"/>
        </w:rPr>
        <w:t xml:space="preserve">В течение года присвоены адреса 436 объектам, что позволило гражданам оформить права собственности на объекты недвижимости, и тем самым увеличить налогооблагаемую базу Колпашевского городского поселения.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val="ru-RU" w:bidi="hi-IN"/>
        </w:rPr>
        <w:t xml:space="preserve">Постоянно ведется федеральная адресная система (ФИАС).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9" w:name="__RefHeading___Toc483497971"/>
      <w:r>
        <w:rPr>
          <w:rFonts w:ascii="Times New Roman" w:hAnsi="Times New Roman" w:cs="Times New Roman" w:eastAsia="Times New Roman"/>
          <w:sz w:val="24"/>
        </w:rPr>
      </w:r>
      <w:bookmarkEnd w:id="19"/>
      <w:r>
        <w:rPr>
          <w:rFonts w:ascii="Times New Roman" w:hAnsi="Times New Roman" w:cs="Times New Roman" w:eastAsia="Times New Roman"/>
          <w:sz w:val="24"/>
          <w:szCs w:val="24"/>
        </w:rPr>
        <w:t xml:space="preserve">21. Организация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ритуальных услуг и содержание мест захоронения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0"/>
        <w:jc w:val="both"/>
        <w:spacing w:lineRule="auto" w:line="276" w:after="0" w:afterAutospacing="0" w:before="0" w:beforeAutospacing="0"/>
        <w:shd w:val="clear" w:fill="FFFFFF" w:color="FFFFFF"/>
        <w:widowControl/>
        <w:tabs>
          <w:tab w:val="left" w:pos="540" w:leader="none"/>
        </w:tabs>
        <w:rPr>
          <w:rFonts w:ascii="Times New Roman" w:hAnsi="Times New Roman" w:cs="Times New Roman" w:eastAsia="Times New Roman"/>
          <w:sz w:val="24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4"/>
          <w:highlight w:val="yellow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На территории Колпашевского городского поселения расположено 6 кладбищ. Из них 2 кладбища в г. Колпашево, 2 </w:t>
      </w:r>
      <w:bookmarkStart w:id="0" w:name="__DdeLink__580_1551722468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кладбищ</w:t>
      </w:r>
      <w:bookmarkEnd w:id="0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 в с.Тогур, 1 кладбище в д. Волково и 1 кладбище в д. Север.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ab/>
        <w:t xml:space="preserve">В течение всего года на кладбищах выполнялись работы по их содержанию. В зимний период очистка от снега внутриквартальных дорог  кладбищ и вдоль ограждений, в лет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ний период вывоз мусора с территории кладбищ, уход за невостребованными могилами (подсыпка грунта), уборка дорожек и площадок перед въездом от мусора. Охрана кладбища сторожами осуществляется постоянно в период с 9.00 до 17.00 (кроме субботы, воскресенья).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Всего в 202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году на содержание и обслуживание кладбищ затрачено 1 0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24,2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lang w:val="ru-RU"/>
        </w:rPr>
        <w:t xml:space="preserve"> тыс. ру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блей.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680"/>
        <w:jc w:val="both"/>
        <w:spacing w:after="0" w:afterAutospacing="0" w:before="0" w:beforeAutospacing="0"/>
        <w:shd w:val="clear" w:fill="FFFFFF" w:color="FFFFFF"/>
        <w:widowControl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  <w:outlineLvl w:val="0"/>
      </w:pPr>
      <w:r>
        <w:rPr>
          <w:rFonts w:ascii="Times New Roman" w:hAnsi="Times New Roman" w:cs="Times New Roman" w:eastAsia="Times New Roman"/>
          <w:sz w:val="24"/>
        </w:rPr>
      </w:r>
      <w:bookmarkStart w:id="1" w:name="__DdeLink__374_795079129"/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На содержание специализированной службы по вопросам похоронного дела затрачено 1 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907,3</w:t>
      </w:r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 тыс. руб</w:t>
      </w:r>
      <w:bookmarkEnd w:id="1"/>
      <w:r>
        <w:rPr>
          <w:rFonts w:ascii="Times New Roman" w:hAnsi="Times New Roman" w:cs="Times New Roman" w:eastAsia="Times New Roman"/>
          <w:b w:val="false"/>
          <w:color w:val="00000A"/>
          <w:sz w:val="24"/>
          <w:szCs w:val="24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0"/>
        <w:jc w:val="both"/>
        <w:spacing w:lineRule="auto" w:line="276" w:after="0" w:afterAutospacing="0" w:before="0" w:beforeAutospacing="0"/>
        <w:shd w:val="clear" w:fill="FFFFFF" w:color="FFFFFF"/>
        <w:widowControl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ab/>
        <w:t xml:space="preserve">В целях реализации проектов, предложенных непосредственно населением на территории Колпашевского городского поселения в рамках инициативного бюджетирования были проведены работы по обустройству ограждения кладбища в с.Тогур по ул.Тургенева 30/1 (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 этап),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shd w:val="clear" w:color="auto" w:fill="auto"/>
          <w:lang w:val="ru-RU" w:bidi="ar-SA" w:eastAsia="ru-RU"/>
        </w:rPr>
        <w:t xml:space="preserve"> было заменено 305 метров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ограждения с деревянного на металлическое.  Сумма  реализации  проекта  составила 1 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639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color w:val="00000A"/>
          <w:sz w:val="24"/>
          <w:szCs w:val="24"/>
          <w:u w:val="none"/>
          <w:lang w:val="ru-RU" w:bidi="ar-SA" w:eastAsia="ru-RU"/>
        </w:rPr>
        <w:t xml:space="preserve"> тыс.рублей.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numPr>
          <w:ilvl w:val="0"/>
          <w:numId w:val="0"/>
        </w:num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tabs>
          <w:tab w:val="left" w:pos="540" w:leader="none"/>
        </w:tabs>
        <w:rPr>
          <w:rFonts w:ascii="Times New Roman" w:hAnsi="Times New Roman" w:cs="Times New Roman" w:eastAsia="Times New Roman"/>
          <w:sz w:val="24"/>
        </w:rPr>
        <w:outlineLvl w:val="0"/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2"/>
        </w:numPr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22" w:name="__RefHeading__785_885765612"/>
      <w:r>
        <w:rPr>
          <w:rFonts w:ascii="Times New Roman" w:hAnsi="Times New Roman" w:cs="Times New Roman" w:eastAsia="Times New Roman"/>
          <w:sz w:val="24"/>
        </w:rPr>
      </w:r>
      <w:bookmarkEnd w:id="22"/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22. Организация и осуществление мероприятий по гражданской обороне, защите </w:t>
      </w:r>
      <w:r>
        <w:rPr>
          <w:rFonts w:ascii="Times New Roman" w:hAnsi="Times New Roman" w:cs="Times New Roman" w:eastAsia="Times New Roman"/>
          <w:sz w:val="24"/>
          <w:szCs w:val="26"/>
        </w:rPr>
        <w:t xml:space="preserve">населения</w:t>
      </w:r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 и территории поселения от чрезвычайных ситуаций природного и техногенного характера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  <w:szCs w:val="26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1. Обучение населения способам защиты и действиям при чрезвычайных ситуациях осуществляется в соотве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тствии с постановлением Администрации Колпашевского городского поселения от 20.03.2009 № 62 «Об утверждении Положения по подготовке населения Колпашевского городского поселения в области защиты от чрезвычайных ситуаций природного и техногенного характера».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tabs>
          <w:tab w:val="left" w:pos="5529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2. Разработаны и утверждены: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- план эвакуационных мероприятий на период весеннего паводка 202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года;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- план эвакуации населения, материальных ценностей и домашнего скота по деревне Север в летний пожароопасный период 202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года;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- планы защиты населенных пунктов Колпашевского городского поселения от ландшафтных пожаров.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3. Сбор информации в области защиты населения и территорий от чрезвычайных ситуаций и обмен такой информацией организован в соответствии с «Порядком сбора и обмена информацией в области защиты населе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ния и территорий от чрезвычайных ситуаций  природного и техногенного характера муниципального и локального характера в Колпашевском городском поселении», утвержденным постановлением Администрации Колпашевского городского поселения № 67 от 20.03.2009 года.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Порядок оповещения населения и связи при возник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новении и ликвидации ЧС определен постановлением Администрации Колпашевского городского поселения от 31.10.2008 № 222 «Об организации оповещения и связи при возникновении и ликвидации чрезвычайных ситуаций на территории Колпашевского городского поселения».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Через единую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дежурную диспетчерскую службу Администрации Колпашевского района налажено получение (в том числе по электронной почте) оперативных предупреждений о неблагоприятных явлениях, рассылаемых Главным управлением МЧС России по Томской области. В дальнейшем информ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ация об угрозах возникновения ЧС через дежурных вахтеров Администрации Колпашевского городского поселения в телефонном режиме доводится до объектов жизнеобеспечения, предприятий ЖКХ и транспорта, работающих на территории Колпашевского городского поселения.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Оповещение жителей населенных пунктов о чрезвычайной ситуации, либо угрозе её возникновения налажено с использованием звуковых извещателей. В г.Колпашево, с.Тогур, деревне Север, д.Волково - это электрические звуковые сирены типа С-40.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4. Мероприятия в области защиты населения и территорий от чрезвычайных ситуаций были профинансированы в соответствии с бюджетом муниципального образования «Колпашевское городское поселение» на 202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год.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-1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Резерв финансовых ресурсов для ликвидации чрезвычайных ситуаций предусмотрен в виде резервного фонда Администрации Колпашевского городского поселения в бюджете МО «Колпашевское городское поселение» на 202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год. П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остановлением Администрации Колпашевского городского поселения от 21.03.2012 № 96 «Об утверждении Порядка использования бюджетных ассигнований резервного фонда Администрации Колпашевского городского поселения» установлен порядок использования этих средств.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68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szCs w:val="26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Постановлением Администрации Колпашевского городского поселения от 10.09.2020 № 578 «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6"/>
          <w:lang w:val="ru-RU"/>
        </w:rPr>
        <w:t xml:space="preserve">Об определении порядка создания, хранения, использования и восполнения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6"/>
        </w:rPr>
        <w:t xml:space="preserve">резервов материальных ресурсов для ликвидации чрезвычайных ситуаций на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sz w:val="24"/>
          <w:szCs w:val="26"/>
          <w:lang w:val="ru-RU"/>
        </w:rPr>
        <w:t xml:space="preserve">территории муниципального образования «Колпашевское городское поселение»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» определен порядок создания материальных ресурсов для ликвидации ЧС.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68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6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szCs w:val="26"/>
          <w:highlight w:val="none"/>
          <w:lang w:val="ru-RU"/>
        </w:rPr>
      </w:r>
      <w:r/>
    </w:p>
    <w:p>
      <w:pPr>
        <w:pStyle w:val="1060"/>
        <w:numPr>
          <w:ilvl w:val="0"/>
          <w:numId w:val="29"/>
        </w:numPr>
        <w:contextualSpacing w:val="false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eastAsia="ru-RU"/>
        </w:rPr>
        <w:t xml:space="preserve">23. Осуществление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0"/>
        <w:numPr>
          <w:ilvl w:val="0"/>
          <w:numId w:val="29"/>
        </w:numPr>
        <w:contextualSpacing w:val="false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6"/>
          <w:highlight w:val="none"/>
          <w:lang w:eastAsia="ru-RU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Обеспечено строительство и безопасное функционирование ледовой переправы на территории Колпашевского городского поселения через Кетскую протоку «Шпальный - Рейд» </w:t>
      </w:r>
      <w:r>
        <w:rPr>
          <w:rFonts w:ascii="Times New Roman" w:hAnsi="Times New Roman" w:cs="Times New Roman" w:eastAsia="Times New Roman"/>
          <w:color w:val="auto"/>
          <w:sz w:val="24"/>
          <w:szCs w:val="26"/>
          <w:lang w:val="ru-RU" w:bidi="ar-SA" w:eastAsia="zh-CN"/>
        </w:rPr>
        <w:t xml:space="preserve">в с.Тогур.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Выполнено строительство и безопасная эксплуатация временного деревянного перехода (настила) через Кетскую протоку до микрорайона «Рейд» в с.Тогур в весенний пред ледоходный период 202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года.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6"/>
          <w:lang w:val="ru-RU" w:bidi="ar-SA" w:eastAsia="zh-CN"/>
        </w:rPr>
        <w:t xml:space="preserve">На водных объектах Колпашевского городского поселения обновлены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3 аншлага содержащих информацию о запрете купания.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Проведена разъяснительная работа с населением о правилах поведения на водных объектах, установлены запрещающие аншлаги в местах несанкционированного купания.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</w:r>
      <w:bookmarkStart w:id="24" w:name="__RefHeading___Toc483497974"/>
      <w:r>
        <w:rPr>
          <w:rFonts w:ascii="Times New Roman" w:hAnsi="Times New Roman" w:cs="Times New Roman" w:eastAsia="Times New Roman"/>
          <w:sz w:val="24"/>
          <w:highlight w:val="white"/>
        </w:rPr>
      </w:r>
      <w:bookmarkEnd w:id="24"/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  <w:t xml:space="preserve">24. Содействие в развитии сельскохозяйственного производства, создание условий для развития малого и среднего предпринимательства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0"/>
        <w:ind w:left="0" w:right="0" w:firstLine="567"/>
        <w:jc w:val="both"/>
      </w:pPr>
      <w:r>
        <w:rPr>
          <w:sz w:val="24"/>
        </w:rPr>
        <w:t xml:space="preserve">В рамках содействия развития сельскохозяйственного производства Колпашевским</w:t>
      </w:r>
      <w:r>
        <w:rPr>
          <w:sz w:val="24"/>
        </w:rPr>
        <w:t xml:space="preserve"> городским поселением выдаются выписки из похозяйственной книги владельцам личных подсобных хозяйств для получения кредитов на развитие личных подсобных хозяйств, на получение субсидий по искусственному осеменению животных, приобретение племенных животных.</w:t>
      </w:r>
      <w:r/>
      <w:r/>
    </w:p>
    <w:p>
      <w:pPr>
        <w:pStyle w:val="1050"/>
        <w:ind w:left="0" w:right="0" w:firstLine="737"/>
        <w:jc w:val="both"/>
      </w:pPr>
      <w:r>
        <w:rPr>
          <w:sz w:val="24"/>
        </w:rPr>
        <w:t xml:space="preserve">В целях ор</w:t>
      </w:r>
      <w:r>
        <w:rPr>
          <w:sz w:val="24"/>
        </w:rPr>
        <w:t xml:space="preserve">ганизации помощи в реализации продукции, произведенной  владельцами личных подсобных хозяйств, индивидуальными предпринимателями,  перерабатывающими хозяйствами на территории Колпашевского городского поселения были организованы осенние и весенние ярмарки. </w:t>
      </w:r>
      <w:r/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25. Организация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  <w:t xml:space="preserve"> и осуществление мероприятий по работе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  <w:t xml:space="preserve">с детьми и молодежью в поселении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8"/>
          <w:vertAlign w:val="baseline"/>
        </w:rPr>
        <w:t xml:space="preserve">В целях решения вопроса местного значения «организация и осуществление мероприятий по работе с детьми и молодёжью на территории поселения» в 202</w:t>
      </w: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8"/>
          <w:vertAlign w:val="baseline"/>
        </w:rPr>
        <w:t xml:space="preserve">3</w:t>
      </w: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8"/>
          <w:vertAlign w:val="baseline"/>
        </w:rPr>
        <w:t xml:space="preserve"> году осуществлялись следующие виды деятельности:</w:t>
      </w: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8"/>
          <w:vertAlign w:val="baseline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z w:val="24"/>
          <w:vertAlign w:val="baseline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- организовано функционирование на территории Колпашевского городского поселения муниципального казённого учреждения «Городской молодёжный центр», в том числе: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- организована работа 4 клубных формирований по направлениям: к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луб </w:t>
      </w:r>
      <w:bookmarkStart w:id="0" w:name="_Hlk168653497"/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Сибиряк</w:t>
      </w:r>
      <w:r>
        <w:rPr>
          <w:rFonts w:ascii="Times New Roman" w:hAnsi="Times New Roman" w:cs="Times New Roman" w:eastAsia="Times New Roman"/>
          <w:b w:val="false"/>
          <w:bCs/>
          <w:i/>
          <w:iCs/>
          <w:color w:val="000000"/>
          <w:sz w:val="24"/>
          <w:szCs w:val="28"/>
        </w:rPr>
        <w:t xml:space="preserve">»</w:t>
      </w:r>
      <w:bookmarkEnd w:id="0"/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, в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олонтёрский клуб «ВСЁ ПУТЁМ!»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, музыкальная лаборатория 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Атмосфера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», клуб </w:t>
      </w:r>
      <w:bookmarkStart w:id="1" w:name="_Hlk168654465"/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Возрождение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»</w:t>
      </w:r>
      <w:bookmarkEnd w:id="1"/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. Число детей и молодёжи, регулярно посещающих клубные формирования в 202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 году, составило 125 человек;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- проведено 1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15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 мероприятия для детей и молодёжи, в которых было 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задействовано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 в качестве зрителей и участников более 1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08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00 человек (в т.ч. мероприятия, пропагандирующие здоровый образ жизни; патриотической направленности; мероприятия, направленные на развитие творческих способностей детей и молодёжи). Часть мероприятий в связи с 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увольнением специалиста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 были 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отменены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, в связи с этим сократилось количество зрителей. 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Воспитанниками волонтёрского клуба «ВСЁ ПУТЁМ!» (руководитель- О.С.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Парфирьева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) были организованы и проведены такие мероприятия как: </w:t>
      </w:r>
      <w:r>
        <w:rPr>
          <w:rFonts w:ascii="Times New Roman" w:hAnsi="Times New Roman" w:cs="Times New Roman" w:eastAsia="Times New Roman"/>
          <w:b w:val="false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патриотические акции «День памяти и скорби», «Знать, чтобы помнить», «День защитника Отечества», «Георгиевская ленточка»</w:t>
      </w:r>
      <w:r>
        <w:rPr>
          <w:rFonts w:ascii="Times New Roman" w:hAnsi="Times New Roman" w:cs="Times New Roman" w:eastAsia="Times New Roman"/>
          <w:b w:val="false"/>
          <w:sz w:val="24"/>
          <w:szCs w:val="28"/>
        </w:rPr>
        <w:t xml:space="preserve">, «М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асленица» и «День Нептуна» в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ЦСПСиД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Колпашевского района  интерактивный фотоконкурс «Жизнь маленького города», акции: «Пешеход, будь внимательнее», «Улица для жизни», «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Световозвращатели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» с инспекторами ГИБДД, , онлайн акции: «Тонкий лёд», «Берегите лес от пожара», «День солидарности в борьбе с терроризмом»,  мероприятие посвящённое «Всемирному дню борьбы с сахарным диабетом»,</w:t>
      </w:r>
      <w:r>
        <w:rPr>
          <w:rFonts w:ascii="Times New Roman" w:hAnsi="Times New Roman" w:cs="Times New Roman" w:eastAsia="Times New Roman"/>
          <w:b w:val="false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реализуется проект «Волонтёры - Тимуровцы 21 века»; «А ну-ка парни» и «А ну-ка девушки», Игровая программа «Пусть всегда будет солнце» в   ОГКУ </w:t>
      </w:r>
      <w:r>
        <w:rPr>
          <w:rFonts w:ascii="Times New Roman" w:hAnsi="Times New Roman" w:cs="Times New Roman" w:eastAsia="Times New Roman"/>
          <w:b w:val="false"/>
          <w:spacing w:val="12"/>
          <w:sz w:val="24"/>
          <w:szCs w:val="28"/>
        </w:rPr>
        <w:t xml:space="preserve">«Центр помощи детям, оставшимся без попечения родителей, имени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 М.И. Никульшина»,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  <w:lang w:eastAsia="zh-CN"/>
        </w:rPr>
        <w:t xml:space="preserve">проект «Рука помощи другу»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с «Всероссийским обществом люди с ограниченными возможностями» включает в себя ряд мероприятий в течении календарного года: мастер-классы, масленица, квест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  <w:lang w:eastAsia="zh-CN"/>
        </w:rPr>
        <w:t xml:space="preserve"> - в Кедровом парке. Ряд экскурсий на интерактивной выставке «Выбор за Вами» посвященные борьбе с наркотиками. Игровая развлекательная программа для детей НГСС. Приняли участие в международном конкурсе «Знамя мира в космосе», где активистка клуба Анна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  <w:lang w:eastAsia="zh-CN"/>
        </w:rPr>
        <w:t xml:space="preserve">Сандалова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  <w:lang w:eastAsia="zh-CN"/>
        </w:rPr>
        <w:t xml:space="preserve"> заняла 1 место.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Участие в проекте «Благоустройство городской среды», где волонтёры клуба проводили опрос жителей города по выбору общественных территорий. 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Проведение традиционного конкурса «Молодёжная волна» - 9 этапов, участие принимают среднеобразовательные учреждения района и учреждения профессионального образования, Колпашевский Кадетский корпус. 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Воспитанники клуба «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Атмосфера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b w:val="false"/>
          <w:bCs/>
          <w:i/>
          <w:iCs/>
          <w:color w:val="000000"/>
          <w:sz w:val="24"/>
          <w:szCs w:val="28"/>
        </w:rPr>
        <w:t xml:space="preserve"> </w:t>
      </w:r>
      <w:bookmarkStart w:id="2" w:name="_Hlk168653514"/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(руководитель 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–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А.В.Лапатина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)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,</w:t>
      </w:r>
      <w:bookmarkEnd w:id="2"/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iCs/>
          <w:color w:val="000000"/>
          <w:sz w:val="24"/>
          <w:szCs w:val="28"/>
        </w:rPr>
        <w:t xml:space="preserve">«Сибиряк</w:t>
      </w:r>
      <w:r>
        <w:rPr>
          <w:rFonts w:ascii="Times New Roman" w:hAnsi="Times New Roman" w:cs="Times New Roman" w:eastAsia="Times New Roman"/>
          <w:b w:val="false"/>
          <w:bCs/>
          <w:i/>
          <w:iCs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(руководитель –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А.С.Паневин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),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создали собственный сайт,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участ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вовали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в «Юниор Лиги КВН Томской области»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организовали и провели: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конкурс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«Молодой специалист»,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игровой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конкур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«Папа, мама, я спортивная семья»,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новогоднюю программу для детей и жителей район НГСС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«Рождество приходит к детям!»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, игровую программу для детей и родителей на территории Кедрового парка,</w:t>
      </w: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4"/>
          <w:szCs w:val="28"/>
        </w:rPr>
        <w:t xml:space="preserve">проводились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детские игровые программы на придомовых детских площадках города,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в детских учреждениях, ЦСПС и Д Колпашевского района,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Центр помощи детям, оставшимся без попечения родителей имени М.И. Никульшина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Проведен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ы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акции: к Дню защитника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Отечества; акция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для жителей города «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Мы вмести»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проведение традиционной легкоатлетической эстафеты памяти Героя Советского Союза Феоктиста Трифонова;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организо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ван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и провед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ён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авто-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конкурс памяти В.А. Ячменёва «Внедорожник — 202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конкурс среди образовательных учреждений колпашевского района «Молодёжная волна»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Воспитанники клубов участвовали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в Областном конкурсе «Смородина»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Открытие Бард клуба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«Возрождение»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руководитель Рахматуллин Т.Х.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организация мини концертов: «За поворотом дня», 105 лет со дня рождения Александра Галича», «Песни об осени», «С нами Родина» ко дню Народного единства, «Поющая поэзия».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 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  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Волонтёры МКУ «ГМЦ» участвовали во Всероссийском проекте «Мы вместе», так совместно со студентами Колпашевского филиала ОГБПОУ «Томский базовый медицинский колледж» осуществлялись выезды по адресам граждан, нуждающимся в помощи</w:t>
      </w: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bCs/>
          <w:color w:val="000000"/>
          <w:sz w:val="24"/>
          <w:szCs w:val="28"/>
        </w:rPr>
        <w:t xml:space="preserve">На базе молодёжного центра сформирован и работал пункт приёма гуманитарной помощи для нужд СВО, помощи семьям участников СВО, 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szCs w:val="28"/>
          <w:lang w:eastAsia="ru-RU"/>
        </w:rPr>
        <w:t xml:space="preserve">- в целях информирования населения о проводимых мероприятиях для детей и молодёжи и популяризации досуга в молодёжных клубных и формированиях МКУ «ГМЦ», функционирует Интернет-сайт - </w:t>
      </w:r>
      <w:hyperlink r:id="rId15" w:tooltip="http://molodezh-center.ru/.26" w:history="1">
        <w:r>
          <w:rPr>
            <w:rFonts w:ascii="Times New Roman" w:hAnsi="Times New Roman" w:cs="Times New Roman" w:eastAsia="Times New Roman"/>
            <w:b w:val="false"/>
            <w:color w:val="000000"/>
            <w:sz w:val="24"/>
            <w:szCs w:val="28"/>
            <w:lang w:eastAsia="ru-RU"/>
          </w:rPr>
          <w:t xml:space="preserve">http://molodezh-center.ru/.</w:t>
        </w:r>
      </w:hyperlink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87"/>
        <w:contextualSpacing w:val="false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yellow"/>
        </w:rPr>
      </w:r>
      <w:r>
        <w:rPr>
          <w:rFonts w:ascii="Times New Roman" w:hAnsi="Times New Roman" w:cs="Times New Roman" w:eastAsia="Times New Roman"/>
          <w:b w:val="false"/>
          <w:sz w:val="24"/>
          <w:highlight w:val="yellow"/>
        </w:rPr>
      </w:r>
      <w:r/>
    </w:p>
    <w:p>
      <w:pPr>
        <w:pStyle w:val="688"/>
        <w:numPr>
          <w:ilvl w:val="0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/>
      <w:r>
        <w:rPr>
          <w:rFonts w:ascii="Times New Roman" w:hAnsi="Times New Roman" w:cs="Times New Roman" w:eastAsia="Times New Roman"/>
          <w:b w:val="false"/>
          <w:i w:val="false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</w:r>
      <w:bookmarkStart w:id="25" w:name="__RefHeading___Toc483497976"/>
      <w:r>
        <w:rPr>
          <w:rFonts w:ascii="Times New Roman" w:hAnsi="Times New Roman" w:cs="Times New Roman" w:eastAsia="Times New Roman"/>
          <w:sz w:val="24"/>
          <w:highlight w:val="white"/>
        </w:rPr>
      </w:r>
      <w:bookmarkEnd w:id="25"/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26. Создание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  <w:t xml:space="preserve"> условий для деятельности добровольных формирований населения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  <w:t xml:space="preserve">по охране общественного порядка</w:t>
      </w:r>
      <w:r>
        <w:rPr>
          <w:rFonts w:ascii="Times New Roman" w:hAnsi="Times New Roman" w:cs="Times New Roman" w:eastAsia="Times New Roman"/>
          <w:sz w:val="24"/>
          <w:highlight w:val="white"/>
        </w:rPr>
      </w:r>
      <w:bookmarkStart w:id="6" w:name="__RefHeading__793_885765612"/>
      <w:r>
        <w:rPr>
          <w:rFonts w:ascii="Times New Roman" w:hAnsi="Times New Roman" w:cs="Times New Roman" w:eastAsia="Times New Roman"/>
          <w:sz w:val="24"/>
          <w:highlight w:val="white"/>
        </w:rPr>
      </w:r>
      <w:bookmarkEnd w:id="6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szCs w:val="26"/>
          <w:highlight w:val="yellow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68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Администрация Колпашевского городского поселения координирует деятельность народных дружин, созданных по инициативе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граждан. В настоящее время определены границы территории на которой может осуществлять свою деятельность народная дружина по охране общественного порядка, ведется совместная деятельность с ОМВД России по Колпашевскому району УМВД России по Томской области.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right="0" w:firstLine="0"/>
        <w:jc w:val="left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</w:r>
      <w:r/>
    </w:p>
    <w:p>
      <w:pPr>
        <w:pStyle w:val="688"/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</w:r>
      <w:bookmarkStart w:id="26" w:name="__RefHeading___Toc483497977"/>
      <w:r>
        <w:rPr>
          <w:rFonts w:ascii="Times New Roman" w:hAnsi="Times New Roman" w:cs="Times New Roman" w:eastAsia="Times New Roman"/>
          <w:sz w:val="24"/>
          <w:highlight w:val="white"/>
        </w:rPr>
      </w:r>
      <w:bookmarkEnd w:id="26"/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  <w:t xml:space="preserve">27. Оказание поддержки общественным объединениям инвалидов, а также созданным общероссийским объединениями инвалидов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highlight w:val="yellow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i w:val="false"/>
          <w:sz w:val="24"/>
        </w:rPr>
      </w:pP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В целях оказания поддержки людям с ограниченными возможностями, а также общественным объединениям инвалидов в 202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3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 году осуществлялись следующие виды деятельности: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i w:val="false"/>
          <w:sz w:val="24"/>
        </w:rPr>
      </w:pP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- в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 муниципальном казённом учреждении «Городской молодёжный центр» организована группа «Здоровья» для людей с ограниченными возможностями, (занятия проводились в тренажёрном зале по адресу: ул. Кирова, д. 43). Средняя численность регулярно посещающих группу 1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5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-2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0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</w:rPr>
        <w:t xml:space="preserve"> человек, периодически проводятся спортивно - развлекательные мероприятия на базе спортивного зала Комсомольская, д. 3;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i w:val="false"/>
          <w:sz w:val="24"/>
        </w:rPr>
      </w:pP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- </w:t>
      </w:r>
      <w:r>
        <w:rPr>
          <w:rFonts w:ascii="Times New Roman" w:hAnsi="Times New Roman" w:cs="Times New Roman" w:eastAsia="Times New Roman"/>
          <w:bCs/>
          <w:i w:val="false"/>
          <w:sz w:val="24"/>
          <w:szCs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bCs/>
          <w:i w:val="false"/>
          <w:sz w:val="24"/>
          <w:szCs w:val="28"/>
        </w:rPr>
        <w:t xml:space="preserve"> течение всего года действует проект «Рука помощи другу» для лиц с ограниченными возможностями, который включает в себя следующие </w:t>
      </w:r>
      <w:r>
        <w:rPr>
          <w:rFonts w:ascii="Times New Roman" w:hAnsi="Times New Roman" w:cs="Times New Roman" w:eastAsia="Times New Roman"/>
          <w:bCs/>
          <w:i w:val="false"/>
          <w:sz w:val="24"/>
          <w:szCs w:val="28"/>
        </w:rPr>
        <w:t xml:space="preserve">мероприятия: Квест «</w:t>
      </w:r>
      <w:r>
        <w:rPr>
          <w:rFonts w:ascii="Times New Roman" w:hAnsi="Times New Roman" w:cs="Times New Roman" w:eastAsia="Times New Roman"/>
          <w:i w:val="false"/>
          <w:sz w:val="24"/>
          <w:szCs w:val="28"/>
          <w:lang w:eastAsia="zh-CN"/>
        </w:rPr>
        <w:t xml:space="preserve">Малочисленные народы крайнего севера»</w:t>
      </w:r>
      <w:r>
        <w:rPr>
          <w:rFonts w:ascii="Times New Roman" w:hAnsi="Times New Roman" w:cs="Times New Roman" w:eastAsia="Times New Roman"/>
          <w:bCs/>
          <w:i w:val="false"/>
          <w:sz w:val="24"/>
          <w:szCs w:val="28"/>
        </w:rPr>
        <w:t xml:space="preserve">, мероприятия «</w:t>
      </w:r>
      <w:r>
        <w:rPr>
          <w:rFonts w:ascii="Times New Roman" w:hAnsi="Times New Roman" w:cs="Times New Roman" w:eastAsia="Times New Roman"/>
          <w:bCs/>
          <w:i w:val="false"/>
          <w:sz w:val="24"/>
          <w:szCs w:val="28"/>
          <w:lang w:eastAsia="zh-CN"/>
        </w:rPr>
        <w:t xml:space="preserve">Здоровый образ жизни»</w:t>
      </w:r>
      <w:r>
        <w:rPr>
          <w:rFonts w:ascii="Times New Roman" w:hAnsi="Times New Roman" w:cs="Times New Roman" w:eastAsia="Times New Roman"/>
          <w:bCs/>
          <w:i w:val="false"/>
          <w:sz w:val="24"/>
          <w:szCs w:val="28"/>
        </w:rPr>
        <w:t xml:space="preserve"> в Кедровом парке», «День России»,  реализуется проект «Рука помощи другу» - для людей, состоящих в обществе инвалидов: «Декада инвалидов», «Новогодняя программа» для людей состоящих </w:t>
      </w: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в ООО «Колпашевское РСРП общества глухих»</w:t>
      </w:r>
      <w:r>
        <w:rPr>
          <w:rFonts w:ascii="Times New Roman" w:hAnsi="Times New Roman" w:cs="Times New Roman" w:eastAsia="Times New Roman"/>
          <w:bCs/>
          <w:i w:val="false"/>
          <w:sz w:val="24"/>
          <w:szCs w:val="28"/>
        </w:rPr>
        <w:t xml:space="preserve">, мастер-класс «Рождественский ангел» для студентов слушателей (ЛОВ) группы </w:t>
      </w:r>
      <w:r>
        <w:rPr>
          <w:rFonts w:ascii="Times New Roman" w:hAnsi="Times New Roman" w:cs="Times New Roman" w:eastAsia="Times New Roman"/>
          <w:i w:val="false"/>
          <w:sz w:val="24"/>
          <w:szCs w:val="28"/>
          <w:lang w:eastAsia="zh-CN"/>
        </w:rPr>
        <w:t xml:space="preserve">ОГБПОУ «Колпашевский социально-промышленный колледж»</w:t>
      </w:r>
      <w:r>
        <w:rPr>
          <w:rFonts w:ascii="Times New Roman" w:hAnsi="Times New Roman" w:cs="Times New Roman" w:eastAsia="Times New Roman"/>
          <w:i w:val="false"/>
          <w:sz w:val="24"/>
          <w:szCs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i w:val="false"/>
          <w:sz w:val="24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i w:val="false"/>
          <w:sz w:val="24"/>
        </w:rPr>
      </w:pP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А также, в течение года ведётся проект «Волонтёры – Тимуровцы 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  <w:lang w:val="en-US"/>
        </w:rPr>
        <w:t xml:space="preserve">XXI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 века». 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Пять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 семей (а это - одинокие пенсионеры, люди с ограниченными возможностями) не остались 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без внимания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 волонтёров, им оказывалась помощь 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в уборке</w:t>
      </w:r>
      <w:r>
        <w:rPr>
          <w:rFonts w:ascii="Times New Roman" w:hAnsi="Times New Roman" w:cs="Times New Roman" w:eastAsia="Times New Roman"/>
          <w:bCs/>
          <w:i w:val="false"/>
          <w:color w:val="000000"/>
          <w:sz w:val="24"/>
          <w:szCs w:val="28"/>
        </w:rPr>
        <w:t xml:space="preserve"> снега на придомовой территории, побелка помещения, складывание дров, высадка картофеля, уборка овощей на зиму.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i w:val="false"/>
          <w:sz w:val="24"/>
        </w:rPr>
      </w:pPr>
      <w:r>
        <w:rPr>
          <w:rFonts w:ascii="Times New Roman" w:hAnsi="Times New Roman" w:cs="Times New Roman" w:eastAsia="Times New Roman"/>
          <w:i w:val="false"/>
          <w:sz w:val="24"/>
          <w:szCs w:val="28"/>
          <w:lang w:val="ru-RU"/>
        </w:rPr>
        <w:t xml:space="preserve">Н</w:t>
      </w: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а базе МКУ «ГМЦ» совместно с благотворительным фондом помощи </w:t>
      </w: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детям больным сахарным диабетом и их семьям «ДИА МИР» проводилось игровое мероприятие для данных семей. В течении 2023 году транслировался информационный блок и видеоролик «Знай, контролируй, действуй» с обсуждением проблем и пути их решения, для детей</w:t>
      </w:r>
      <w:r>
        <w:rPr>
          <w:rFonts w:ascii="Times New Roman" w:hAnsi="Times New Roman" w:cs="Times New Roman" w:eastAsia="Times New Roman"/>
          <w:i w:val="false"/>
          <w:sz w:val="24"/>
          <w:szCs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i w:val="false"/>
          <w:sz w:val="24"/>
          <w:szCs w:val="28"/>
        </w:rPr>
        <w:t xml:space="preserve">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i w:val="false"/>
          <w:sz w:val="24"/>
        </w:rPr>
      </w:pP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  <w:lang w:val="ru-RU"/>
        </w:rPr>
        <w:t xml:space="preserve">Т</w:t>
      </w:r>
      <w:r>
        <w:rPr>
          <w:rFonts w:ascii="Times New Roman" w:hAnsi="Times New Roman" w:cs="Times New Roman" w:eastAsia="Times New Roman"/>
          <w:i w:val="false"/>
          <w:color w:val="000000"/>
          <w:sz w:val="24"/>
          <w:szCs w:val="28"/>
          <w:lang w:eastAsia="ru-RU"/>
        </w:rPr>
        <w:t xml:space="preserve">ак же, в здании «Городской молодёжный центр» обществу инвалидов выделено время для занятий настольным теннисом, посещения фитнес и тренажёрного залов, имеются настольные игры для данной категории граждан.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right="0" w:firstLine="0"/>
        <w:jc w:val="left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27" w:name="__RefHeading___Toc483497978"/>
      <w:r>
        <w:rPr>
          <w:rFonts w:ascii="Times New Roman" w:hAnsi="Times New Roman" w:cs="Times New Roman" w:eastAsia="Times New Roman"/>
          <w:sz w:val="24"/>
        </w:rPr>
      </w:r>
      <w:bookmarkEnd w:id="27"/>
      <w:r>
        <w:rPr>
          <w:rFonts w:ascii="Times New Roman" w:hAnsi="Times New Roman" w:cs="Times New Roman" w:eastAsia="Times New Roman"/>
          <w:sz w:val="24"/>
          <w:szCs w:val="24"/>
        </w:rPr>
        <w:t xml:space="preserve">28.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Проведена необходимая корр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ектировка документов мобилизационного планирования муниципального образования «Колпашевское городское поселение» в соответствии с требованиями Федерального закона от 26.02.1997 г. № 31-ФЗ «О мобилизационной подготовке и мобилизации в Российской Федерации».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В соответствии с кадровыми изменениями проведены необходимые мероприятия по воинскому учету и бронированию сотрудников органов местного самоуправления, а также сотрудников муниципальных учреждений и предприятий Колпашевского городского поселения.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6"/>
          <w:highlight w:val="white"/>
          <w:lang w:val="ru-RU"/>
        </w:rPr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highlight w:val="white"/>
          <w:lang w:val="ru-RU"/>
        </w:rPr>
        <w:t xml:space="preserve">9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highlight w:val="white"/>
        </w:rPr>
        <w:t xml:space="preserve">. П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highlight w:val="white"/>
        </w:rPr>
        <w:t xml:space="preserve">ринятие решений и проведение на территории поселения мероприятий по </w:t>
      </w:r>
      <w:r>
        <w:rPr>
          <w:rFonts w:ascii="Times New Roman" w:hAnsi="Times New Roman" w:cs="Times New Roman" w:eastAsia="Times New Roman"/>
          <w:sz w:val="24"/>
          <w:highlight w:val="white"/>
        </w:rPr>
        <w:fldChar w:fldCharType="begin"/>
      </w:r>
      <w:r>
        <w:rPr>
          <w:rFonts w:ascii="Times New Roman" w:hAnsi="Times New Roman" w:cs="Times New Roman" w:eastAsia="Times New Roman"/>
          <w:sz w:val="24"/>
          <w:highlight w:val="white"/>
        </w:rPr>
        <w:instrText xml:space="preserve"> HYPERLINK "https://www.consultant.ru/document/cons_doc_LAW_387948/29d8ceda4c4020ec4f88288c1f3e151234af1ad7/" \l "dst100006"</w:instrText>
      </w:r>
      <w:r>
        <w:rPr>
          <w:rFonts w:ascii="Times New Roman" w:hAnsi="Times New Roman" w:cs="Times New Roman" w:eastAsia="Times New Roman"/>
          <w:sz w:val="24"/>
          <w:highlight w:val="white"/>
        </w:rPr>
        <w:fldChar w:fldCharType="separate"/>
      </w:r>
      <w:r>
        <w:rPr>
          <w:rStyle w:val="881"/>
          <w:rFonts w:ascii="Times New Roman" w:hAnsi="Times New Roman" w:cs="Times New Roman" w:eastAsia="Times New Roman"/>
          <w:b/>
          <w:i/>
          <w:color w:val="000000" w:themeColor="text1"/>
          <w:sz w:val="24"/>
          <w:highlight w:val="white"/>
          <w:u w:val="none"/>
        </w:rPr>
        <w:t xml:space="preserve">выявлению</w:t>
      </w:r>
      <w:r>
        <w:rPr>
          <w:rFonts w:ascii="Times New Roman" w:hAnsi="Times New Roman" w:cs="Times New Roman" w:eastAsia="Times New Roman"/>
          <w:sz w:val="24"/>
          <w:highlight w:val="white"/>
        </w:rPr>
        <w:fldChar w:fldCharType="end"/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highlight w:val="white"/>
          <w:u w:val="none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highlight w:val="white"/>
        </w:rPr>
        <w:t xml:space="preserve">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Times New Roman" w:hAnsi="Times New Roman" w:cs="Times New Roman" w:eastAsia="Times New Roman"/>
          <w:sz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37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lang w:val="ru-RU" w:bidi="hi-IN"/>
        </w:rPr>
        <w:t xml:space="preserve">В соответствии со </w:t>
      </w:r>
      <w:r>
        <w:rPr>
          <w:rFonts w:ascii="Times New Roman" w:hAnsi="Times New Roman" w:cs="Times New Roman" w:eastAsia="Times New Roman"/>
          <w:sz w:val="24"/>
          <w:szCs w:val="28"/>
          <w:lang w:val="ru-RU" w:bidi="hi-IN"/>
        </w:rPr>
        <w:t xml:space="preserve">статьей 69.1 Федерального закона от 13.07.2015 №218-ФЗ «О государственной регистрации недвижимости» н</w:t>
      </w: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8"/>
          <w:lang w:val="ru-RU" w:bidi="hi-IN"/>
        </w:rPr>
        <w:t xml:space="preserve">а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 w:bidi="hi-IN"/>
        </w:rPr>
        <w:t xml:space="preserve">территории муниципального образования «Колпашевское городское поселение» ведутся р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 w:bidi="hi-IN"/>
        </w:rPr>
        <w:t xml:space="preserve">аботы по выявлению правообладателей ранее учтенных объектов недвижимости сведения о государственном праве собственности на которые отсутствуют в Едином государственном реестре недвижимости. Из 3336 объектов недвижимости в 2023 году обработано 975 объектов.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left="0" w:right="0" w:firstLine="0"/>
        <w:jc w:val="left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28" w:name="__RefHeading___Toc483497979"/>
      <w:r>
        <w:rPr>
          <w:rFonts w:ascii="Times New Roman" w:hAnsi="Times New Roman" w:cs="Times New Roman" w:eastAsia="Times New Roman"/>
          <w:sz w:val="24"/>
        </w:rPr>
      </w:r>
      <w:bookmarkEnd w:id="28"/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II</w:t>
      </w: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56"/>
        <w:contextualSpacing w:val="false"/>
        <w:ind w:left="0" w:right="0" w:firstLine="709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both"/>
        <w:spacing w:lineRule="auto" w:line="240" w:after="0" w:afterAutospacing="0" w:before="0" w:beforeAutospacing="0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В соответствии с областным законом 165-ОЗ от 9 августа 2007 года N 165-ОЗ "Об установлении порядка и нормативов заготовки гражданами древесины для собственных нужд" организована </w:t>
      </w:r>
      <w:r>
        <w:rPr>
          <w:rFonts w:ascii="Times New Roman" w:hAnsi="Times New Roman" w:cs="Times New Roman" w:eastAsia="Times New Roman"/>
          <w:b w:val="false"/>
          <w:bCs w:val="false"/>
          <w:color w:val="auto"/>
          <w:sz w:val="24"/>
          <w:szCs w:val="24"/>
          <w:shd w:val="clear" w:color="auto" w:fill="auto"/>
          <w:lang w:val="ru-RU" w:bidi="hi-IN" w:eastAsia="ru-RU"/>
        </w:rPr>
        <w:t xml:space="preserve">работа комиссии по признанию граждан нуждающимися в древесине.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shd w:val="clear" w:color="auto" w:fill="auto"/>
          <w:lang w:val="ru-RU" w:bidi="hi-IN" w:eastAsia="ru-RU"/>
        </w:rPr>
        <w:t xml:space="preserve">В 2023 году оформлено 931 решение комиссии, в том числе – 466 решений по выделению дров, 199 решений по древесине для ремонта объектов недвижимости, 222 решения для строительства хозяйственных построек, 44 решения для строительства жилых домов</w:t>
      </w: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hi-IN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37"/>
        <w:jc w:val="center"/>
        <w:spacing w:lineRule="auto" w:line="240" w:after="0" w:afterAutospacing="0" w:before="0" w:beforeAutospacing="0"/>
        <w:shd w:val="clear" w:fill="FFFFFF" w:color="FFFFFF" w:themeFill="background1"/>
        <w:widowControl w:val="off"/>
        <w:tabs>
          <w:tab w:val="left" w:pos="284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29" w:name="__RefHeading___Toc483497980"/>
      <w:r>
        <w:rPr>
          <w:rFonts w:ascii="Times New Roman" w:hAnsi="Times New Roman" w:cs="Times New Roman" w:eastAsia="Times New Roman"/>
          <w:sz w:val="24"/>
        </w:rPr>
      </w:r>
      <w:bookmarkEnd w:id="29"/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III</w:t>
      </w: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 Деятельность Администрации Колпашевского городского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 w:eastAsia="Times New Roman"/>
          <w:b/>
          <w:i/>
          <w:iCs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 w:eastAsia="Times New Roman"/>
          <w:b/>
          <w:i/>
          <w:iCs/>
          <w:sz w:val="24"/>
          <w:szCs w:val="24"/>
        </w:rPr>
        <w:t xml:space="preserve"> Рассмотрение обращений граждан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709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За 202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год в Администрацию Колпашевского городского поселения поступило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508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письменных обращени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(в 202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513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), на личном приеме Главой поселения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и Первым заместителем главы Колпашевского городского поселения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val="ru-RU"/>
        </w:rPr>
        <w:t xml:space="preserve">64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человек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(в 202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62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человек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09"/>
        <w:jc w:val="both"/>
        <w:spacing w:lineRule="auto" w:line="240" w:after="0" w:afterAutospacing="0" w:before="0" w:beforeAutospacing="0"/>
        <w:shd w:val="clear" w:fill="FFFFFF" w:color="FFFFFF" w:themeFill="background1"/>
        <w:widowControl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Из общего количества обращений большую часть составляют: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19,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%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-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 xml:space="preserve">жилищные вопросы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Это обращения, связанные с постановкой на учет на получение жилья, восстановлением в списке очередников, предоставлением жилья гражданам, имеющим право на предоставление жилья на общих основаниях и внео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чередное предоставление (дети-сироты и дети, оставшиеся без попечения родителей и лица из их числа, не имеющие закрепленное жилье), расселением ветхого и аварийного жилья, предоставлением жилья гражданам, проживающим в зоне обрушивающегося берега реки Обь.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1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8,1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%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 xml:space="preserve">вопросы благоустройства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Это обращения, связанные с благоустройством и озеленением Колпашевс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кого городского поселения, благоустройством придомовой территории, организацией уличного освещения, организация и расчистка водоотводных канав, спиливание (купирование) деревьев (в т.ч. аварийных), организация и ремонт детских площадок, содержание кладбищ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3,2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%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u w:val="single"/>
        </w:rPr>
        <w:t xml:space="preserve">вопросы по обращению с твердыми коммунальными отходами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u w:val="none"/>
        </w:rPr>
        <w:t xml:space="preserve">. 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u w:val="none"/>
        </w:rPr>
        <w:t xml:space="preserve">Это обращения связанные с перестановкой мусорных контейнеров, площадок, уборкой несанкционированных свалок, созданию и содержанию мест накопления ТКО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u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11,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%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-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 xml:space="preserve">вопросы жилищно-коммунального хозяйства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Это обращения, связанные с работой коммунальных предприятий, эксплуатацией и ремонтом жилья, подготовкой жилищного фонда к зиме, вопросами тарифов на жилищно-коммунальные услуги.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0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b/>
          <w:i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szCs w:val="24"/>
          <w:lang w:val="ru-RU"/>
        </w:rPr>
        <w:t xml:space="preserve">2. Закупки Администрации Колпашевского городского поселения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 202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году Администрацией Колпашевского городского поселения заключено в общей сумме 5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13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муниципальных контрактов, договоров, соглашений. В отчетном периоде проведено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210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процедур в электронной форме по определения поставщика, подрядчика, исполнителя. По результатам торгов экономия составила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15,95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%, что составило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32 613 478,00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 Общая сумма заключенных контрактов составила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171 837 846,40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0555" cy="3007400"/>
                <wp:effectExtent l="0" t="0" r="0" b="0"/>
                <wp:docPr id="3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5530554" cy="300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35.5pt;height:236.8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1"/>
        </w:numPr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3. Судопроизводство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ind w:left="0" w:right="0"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Администрация Колпашевского городского поселения, являясь исполнительно-распорядительным орга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ном местного самоуправления, представляет и защищает интересы муниципального образования «Колпашевское городское поселение» в судах общей юрисдикции, а также в арбитражных судах в качестве истцов, ответчиков, заявителей, третьих лиц, заинтересованных лиц.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В 202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г. юристы Администрации Колпашевского городского поселения приняли участие в 1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48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судебных делах, по которым принимали участие в 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24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судебных заседаниях.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68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Основными направлениями дел в судах в 202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году были: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1) защита органов местного самоуправления при оспаривании их решений, действий (бездействий) — рассмотрено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25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дел в порядке Кодекса административного судопроизводства Российской Федерации;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2) защита интересов Администрации Колпашевского городского поселения и должностных лиц при рассмотрении  административных дел о привлечении юридического лица и должностных лиц к административной ответственности — рассмотрено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68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дел в порядке Кодекса Российской Федерации об административных правонарушениях;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3) защита интересов Администрации Колпашевского городского поселения в качестве истца и ответчика при рассмотрении 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19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дел Арбитражным судом Томской области;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4) защита интересов Администрации Колпашевского городского поселения по искам граждан по делам (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36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 дел) о признании права собственности на объекты недвижимости (земельные участки, индивидуальные жилые дома, квартиры, гаражи, др.), вступлении в наследство, признании права граждан на недвижимое имущество в порядке приобретательной давности.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ab/>
        <w:t xml:space="preserve">Кроме того, юристы Администрации Колпашевского городс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кого поселения принимали непосредственное участие в рассмотрении мер прокурорского реагирования (представления, протесты, требования) на выявленные ими нарушения, представляли интересы поселения в Федеральной антимонопольной службе и правоохранительных орг</w:t>
      </w:r>
      <w:r>
        <w:rPr>
          <w:rFonts w:ascii="Times New Roman" w:hAnsi="Times New Roman" w:cs="Times New Roman" w:eastAsia="Times New Roman"/>
          <w:sz w:val="24"/>
          <w:szCs w:val="26"/>
          <w:lang w:val="ru-RU"/>
        </w:rPr>
        <w:t xml:space="preserve">анах, а также оказывали правовую помощь сотрудникам Администрации поселения в подготовке ответов на запросы, письма, обращения граждан и юридических лиц по различным вопросам деятельности органов местного самоуправления Колпашевского городского поселения.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 Опубликование официальной информации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76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За 202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год Администрацией Колпашевского городского поселения издано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68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выпусков Ведомостей органов местного самоуправления Колпашевского городского поселения. Администрацией Колпашевского городского поселения утверждено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1054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постановления по решению вопросов местного значения и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постановления Главы Колпашевского городского поселения,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571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распоряжение по решению вопросов деятельности Администрации Колпашевского городского поселения,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7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распоряжений Главы Колпашевского городского поселения.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8"/>
        <w:numPr>
          <w:ilvl w:val="1"/>
          <w:numId w:val="1"/>
        </w:numPr>
        <w:contextualSpacing w:val="false"/>
        <w:jc w:val="center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30" w:name="__RefHeading___Toc388457358"/>
      <w:r>
        <w:rPr>
          <w:rFonts w:ascii="Times New Roman" w:hAnsi="Times New Roman" w:cs="Times New Roman" w:eastAsia="Times New Roman"/>
          <w:sz w:val="24"/>
        </w:rPr>
      </w:r>
      <w:bookmarkEnd w:id="30"/>
      <w:r>
        <w:rPr>
          <w:rFonts w:ascii="Times New Roman" w:hAnsi="Times New Roman" w:cs="Times New Roman" w:eastAsia="Times New Roman"/>
          <w:sz w:val="24"/>
          <w:szCs w:val="24"/>
        </w:rPr>
        <w:t xml:space="preserve">5. Предоставление справок о составе семьи, выписок из похозяйственной и домовой книг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0"/>
        <w:jc w:val="center"/>
        <w:spacing w:lineRule="auto" w:line="276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61"/>
        <w:contextualSpacing w:val="false"/>
        <w:ind w:left="0" w:right="0" w:firstLine="737"/>
        <w:jc w:val="both"/>
        <w:spacing w:lineRule="auto" w:line="276"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 202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году специалистами Администрации Колпашевского городского поселения и МКУ «Имущество» выдано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3390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справок о составе семьи, выписок из похозяйственной и домовой книг, что позволило более 3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300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граждан получить необходимые документы для обращения за мерами социальной поддержки, оформлением детских пособий, жилищных субсидий, получить кредиты на льготных условиях.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86"/>
        <w:contextualSpacing w:val="false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6"/>
        <w:contextualSpacing w:val="false"/>
        <w:ind w:left="0" w:right="0" w:firstLine="737"/>
        <w:jc w:val="both"/>
        <w:spacing w:lineRule="auto" w:line="240" w:after="0" w:afterAutospacing="0" w:before="0" w:beforeAutospacing="0"/>
        <w:shd w:val="clear" w:fill="FFFFFF" w:color="FFFFFF" w:themeFill="background1"/>
        <w:rPr>
          <w:rFonts w:ascii="Times New Roman" w:hAnsi="Times New Roman" w:cs="Times New Roman" w:eastAsia="Times New Roman"/>
          <w:sz w:val="24"/>
        </w:rPr>
        <w:sectPr>
          <w:headerReference w:type="default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850" w:right="567" w:bottom="567" w:left="1417" w:header="0" w:footer="720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004"/>
        <w:jc w:val="right"/>
        <w:shd w:val="clear" w:fill="FFFFFF" w:color="FFFFFF" w:themeFill="background1"/>
        <w:rPr>
          <w:rFonts w:ascii="Times New Roman" w:hAnsi="Times New Roman"/>
        </w:rPr>
      </w:pPr>
      <w:r>
        <w:rPr>
          <w:lang w:val="ru-RU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8415360</wp:posOffset>
                </wp:positionH>
                <wp:positionV relativeFrom="paragraph">
                  <wp:posOffset>-619665</wp:posOffset>
                </wp:positionV>
                <wp:extent cx="1304925" cy="247650"/>
                <wp:effectExtent l="3175" t="312737" r="3175" b="312737"/>
                <wp:wrapNone/>
                <wp:docPr id="4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1304924" cy="247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val="ru-RU"/>
                              </w:rPr>
                              <w:t xml:space="preserve">Приложение 1</w:t>
                            </w:r>
                            <w:r/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1pt;mso-wrap-distance-top:0.0pt;mso-wrap-distance-right:9.1pt;mso-wrap-distance-bottom:0.0pt;z-index:7168;o:allowoverlap:true;o:allowincell:true;mso-position-horizontal-relative:text;margin-left:662.6pt;mso-position-horizontal:absolute;mso-position-vertical-relative:text;margin-top:-48.8pt;mso-position-vertical:absolute;width:102.8pt;height:19.5pt;v-text-anchor:top;" coordsize="100000,100000" path="" fillcolor="#FFFFFF" strokecolor="#000000" strokeweight="0.50pt">
                <v:path textboxrect="0,0,0,0"/>
                <v:textbox>
                  <w:txbxContent>
                    <w:p>
                      <w:r>
                        <w:rPr>
                          <w:lang w:val="ru-RU"/>
                        </w:rPr>
                        <w:t xml:space="preserve">Приложение 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  <w:t xml:space="preserve">Приложение 1</w:t>
      </w:r>
      <w:r/>
    </w:p>
    <w:p>
      <w:pPr>
        <w:pStyle w:val="686"/>
        <w:jc w:val="center"/>
        <w:shd w:val="clear" w:fill="FFFFFF" w:color="FFFFFF" w:themeFill="background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1056"/>
        <w:jc w:val="center"/>
      </w:pPr>
      <w:r>
        <w:rPr>
          <w:b/>
          <w:bCs/>
          <w:u w:val="single"/>
          <w:lang w:val="ru-RU"/>
        </w:rPr>
        <w:t xml:space="preserve">Информация об исполнении бюджета муниципального образования «Колпашевское городское поселение» на 01.01.2024 г.</w:t>
      </w:r>
      <w:r/>
    </w:p>
    <w:p>
      <w:pPr>
        <w:pStyle w:val="105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tbl>
      <w:tblPr>
        <w:tblW w:w="0" w:type="auto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143"/>
        <w:gridCol w:w="951"/>
        <w:gridCol w:w="1029"/>
        <w:gridCol w:w="1080"/>
        <w:gridCol w:w="1200"/>
        <w:gridCol w:w="1020"/>
        <w:gridCol w:w="1125"/>
        <w:gridCol w:w="915"/>
        <w:gridCol w:w="910"/>
      </w:tblGrid>
      <w:tr>
        <w:trPr/>
        <w:tc>
          <w:tcPr>
            <w:gridSpan w:val="7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7425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ДОХОДЫ</w:t>
            </w:r>
            <w:r/>
          </w:p>
        </w:tc>
        <w:tc>
          <w:tcPr>
            <w:gridSpan w:val="4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4260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РАСХОДЫ</w:t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Дефицит (-), профицит (+)</w:t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W w:w="1825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Остатки средств на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01.01.202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г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.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1" w:space="0"/>
              <w:bottom w:val="single" w:color="000000" w:sz="1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Утверждено на 2023 год, тыс. руб.</w:t>
            </w:r>
            <w:r/>
          </w:p>
        </w:tc>
        <w:tc>
          <w:tcPr>
            <w:gridSpan w:val="2"/>
            <w:tcBorders>
              <w:left w:val="single" w:color="000000" w:sz="1" w:space="0"/>
              <w:bottom w:val="single" w:color="000000" w:sz="1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Исполнено на 01.01.2024, тыс. руб.</w:t>
            </w:r>
            <w:r/>
          </w:p>
        </w:tc>
        <w:tc>
          <w:tcPr>
            <w:gridSpan w:val="2"/>
            <w:tcBorders>
              <w:left w:val="single" w:color="000000" w:sz="1" w:space="0"/>
              <w:bottom w:val="single" w:color="000000" w:sz="1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Исполнение к плановым назначениям на 2023 год,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Темп роста исполнения налоговых и неналоговых доходов 2023 году к 2022 году,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51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Утверждено на 2023 год,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Исполнено на 01.01.2024,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Исполнение к плановым назначениям на 2023 год</w:t>
            </w:r>
            <w:r>
              <w:rPr>
                <w:sz w:val="20"/>
                <w:szCs w:val="20"/>
                <w:lang w:val="ru-RU"/>
              </w:rPr>
              <w:t xml:space="preserve">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Темп роста исполнения расходов бюджета на 2023 год к расходам 2022 года, %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План на 2023 год,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25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Исполнено в 2023 году, тыс. руб.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Всего, тыс. руб.</w:t>
            </w:r>
            <w:r/>
          </w:p>
        </w:tc>
        <w:tc>
          <w:tcPr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целевые, тыс. руб.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налоговые и неналоговые доходы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налоговые и неналоговые доходы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в т.ч. налоговые и неналоговые доходы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9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15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pStyle w:val="1056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5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343 504,4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sz w:val="20"/>
                <w:szCs w:val="20"/>
                <w:lang w:val="ru-RU"/>
              </w:rPr>
              <w:t xml:space="preserve">96 008,9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322 403,9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99 611,4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93,9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</w:rPr>
              <w:t xml:space="preserve">103,8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</w:rPr>
              <w:t xml:space="preserve">106,8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</w:pPr>
            <w:r>
              <w:rPr>
                <w:sz w:val="20"/>
                <w:szCs w:val="20"/>
                <w:lang w:val="ru-RU"/>
              </w:rPr>
              <w:t xml:space="preserve">350 550,1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</w:pPr>
            <w:r>
              <w:rPr>
                <w:sz w:val="20"/>
                <w:szCs w:val="20"/>
                <w:lang w:val="ru-RU"/>
              </w:rPr>
              <w:t xml:space="preserve">324 677,2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</w:pPr>
            <w:r>
              <w:rPr>
                <w:sz w:val="20"/>
                <w:szCs w:val="20"/>
                <w:lang w:val="ru-RU"/>
              </w:rPr>
              <w:t xml:space="preserve">92,6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</w:pPr>
            <w:r>
              <w:rPr>
                <w:sz w:val="20"/>
                <w:szCs w:val="20"/>
                <w:lang w:val="ru-RU"/>
              </w:rPr>
              <w:t xml:space="preserve">76,1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-2 045,7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-2 273,3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 xml:space="preserve">4 772,5</w:t>
            </w:r>
            <w:r/>
          </w:p>
        </w:tc>
        <w:tc>
          <w:tcPr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</w:pPr>
            <w:r>
              <w:rPr>
                <w:bCs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8110560</wp:posOffset>
                </wp:positionH>
                <wp:positionV relativeFrom="paragraph">
                  <wp:posOffset>-629190</wp:posOffset>
                </wp:positionV>
                <wp:extent cx="1419225" cy="238125"/>
                <wp:effectExtent l="3175" t="412750" r="3175" b="412750"/>
                <wp:wrapNone/>
                <wp:docPr id="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1419224" cy="23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val="ru-RU"/>
                              </w:rPr>
                              <w:t xml:space="preserve">Приложение 2</w:t>
                            </w:r>
                            <w:r/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1pt;mso-wrap-distance-top:0.0pt;mso-wrap-distance-right:9.1pt;mso-wrap-distance-bottom:0.0pt;z-index:6144;o:allowoverlap:true;o:allowincell:true;mso-position-horizontal-relative:text;margin-left:638.6pt;mso-position-horizontal:absolute;mso-position-vertical-relative:text;margin-top:-49.5pt;mso-position-vertical:absolute;width:111.8pt;height:18.8pt;v-text-anchor:top;" coordsize="100000,100000" path="" fillcolor="#FFFFFF" strokecolor="#000000" strokeweight="0.50pt">
                <v:path textboxrect="0,0,0,0"/>
                <v:textbox>
                  <w:txbxContent>
                    <w:p>
                      <w:r>
                        <w:rPr>
                          <w:lang w:val="ru-RU"/>
                        </w:rPr>
                        <w:t xml:space="preserve">Приложение 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8"/>
        </w:rPr>
        <w:t xml:space="preserve">ходе выполнения работ по </w:t>
      </w:r>
      <w:r>
        <w:rPr>
          <w:rFonts w:ascii="Times New Roman" w:hAnsi="Times New Roman" w:cs="Times New Roman"/>
          <w:b/>
          <w:sz w:val="24"/>
          <w:szCs w:val="28"/>
        </w:rPr>
        <w:t xml:space="preserve">догазификации</w:t>
      </w:r>
      <w:r>
        <w:rPr>
          <w:sz w:val="24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Колпашевского городского поселения</w:t>
      </w:r>
      <w:r>
        <w:rPr>
          <w:sz w:val="24"/>
        </w:rPr>
      </w:r>
      <w:r/>
    </w:p>
    <w:p>
      <w:pPr>
        <w:ind w:firstLine="708"/>
        <w:jc w:val="center"/>
        <w:spacing w:lineRule="auto" w:line="276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состоянию на 01.01.2024</w:t>
      </w:r>
      <w:r>
        <w:rPr>
          <w:sz w:val="24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В настоящее время завершены строительно-монтажные работы по 13 объектам общей протяженностью 15,18</w:t>
      </w:r>
      <w:r>
        <w:rPr>
          <w:rFonts w:ascii="Times New Roman" w:hAnsi="Times New Roman" w:cs="Times New Roman"/>
          <w:sz w:val="24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км, которые обеспечили возможность подключения 256 домовладений:</w:t>
      </w:r>
      <w:r>
        <w:rPr>
          <w:highlight w:val="white"/>
        </w:rPr>
      </w:r>
      <w:r/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860"/>
        <w:gridCol w:w="1559"/>
        <w:gridCol w:w="4961"/>
        <w:gridCol w:w="1984"/>
        <w:gridCol w:w="1701"/>
      </w:tblGrid>
      <w:tr>
        <w:trPr>
          <w:trHeight w:val="11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№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п/п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Наименование населенного пункта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Наименование объекта строительства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Протяжен-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ность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построенных сетей, м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Кол-во построенных газопроводов-вводов к участкам, ед.</w:t>
            </w:r>
            <w:r>
              <w:rPr>
                <w:sz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Тогур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высокого и низкого давления к жилым домам в с. Тогур, ул. Гоголя, ул. Грибоедова, ул. Л. Толстого, ул. Лесная, ул. Островского, ул. Пушкина, ул. Шпальная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6 500,0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109</w:t>
            </w:r>
            <w:r>
              <w:rPr>
                <w:sz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lang w:val="ru-RU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Тогур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низкого давления к жилым домам в с. Тогур по ул.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Анисимовка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ул. Гагарина, ул. Титова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2 824,5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54</w:t>
            </w:r>
            <w:r>
              <w:rPr>
                <w:sz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Тогур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высокого и низкого давления к жилы</w:t>
            </w:r>
            <w:bookmarkStart w:id="0" w:name="_GoBack"/>
            <w:r>
              <w:rPr>
                <w:sz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 домам в с. Тогур по ул. Весенняя, ул. Мичурина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2 300,0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60</w:t>
            </w:r>
            <w:r>
              <w:rPr>
                <w:sz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Тогур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Газопровод - ввод к жилому дому, расположенному по адресу: Томская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Колпашевский р-н, Тогур с, Королева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дом 40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113,0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5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 Тогур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Газопровод - ввод к жилому дому, расположенному по адресу: Томская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Колпашевский р-н, Тогур с, Сибирский пер, дом 12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13,0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32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6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Газопроводы - вводы к жилым домам, расположенным по адресам: г. Колпашево, ул. Гроховского, ул. Лермонтова, ул. Светлая, ул. Ахматовой, пер. Красный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231,4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</w:t>
            </w:r>
            <w:r>
              <w:rPr>
                <w:sz w:val="24"/>
              </w:rPr>
            </w:r>
            <w:r/>
          </w:p>
        </w:tc>
      </w:tr>
      <w:tr>
        <w:trPr>
          <w:trHeight w:val="409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7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низкого давления к жилым домам по ул. Кирпичная в г.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450,0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10</w:t>
            </w:r>
            <w:r>
              <w:rPr>
                <w:sz w:val="24"/>
              </w:rPr>
            </w:r>
            <w:r/>
          </w:p>
        </w:tc>
      </w:tr>
      <w:tr>
        <w:trPr>
          <w:trHeight w:val="291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lang w:val="ru-RU"/>
              </w:rPr>
              <w:t xml:space="preserve">8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низкого давления к жилым домам по ул. Кирова, ул. Советский Север в г. 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638,0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5</w:t>
            </w:r>
            <w:r>
              <w:rPr>
                <w:sz w:val="24"/>
              </w:rPr>
            </w:r>
            <w:r/>
          </w:p>
        </w:tc>
      </w:tr>
      <w:tr>
        <w:trPr>
          <w:trHeight w:val="427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низкого давления к жилым домам по ул. Советский Север в г.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280,0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lang w:val="ru-RU"/>
              </w:rPr>
              <w:t xml:space="preserve">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высокого и низкого давления к жилым домам по ул. Портовая в г. 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1 100,0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Распределительный газопровод низкого давления к жилым домам по пер. Чапаева в г.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661,0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</w:t>
            </w:r>
            <w:r>
              <w:rPr>
                <w:sz w:val="24"/>
              </w:rPr>
            </w:r>
            <w:r/>
          </w:p>
        </w:tc>
      </w:tr>
      <w:tr>
        <w:trPr>
          <w:trHeight w:val="266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Газопровод - ввод к жилому дому, расположенному по адресу: Томская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Колпашевский р-н, Колпашево г, Парковая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дом 3, квартира 2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60,0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303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13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Колпашево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Газопровод-ввод к жилому дому, расположенному по адресу: Томская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Колпашевский р-н, Колпашево г,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Н.Клюева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дом 18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7,0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30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15 177,9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256</w:t>
            </w:r>
            <w:r>
              <w:rPr>
                <w:sz w:val="24"/>
              </w:rPr>
            </w:r>
            <w:r/>
          </w:p>
        </w:tc>
      </w:tr>
    </w:tbl>
    <w:p>
      <w:pPr>
        <w:contextualSpacing w:val="true"/>
        <w:ind w:firstLine="708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lineRule="auto" w:line="276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Финансирование Программы 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догазификации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 осуществляется за счёт внебюджетных источников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. С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редства областного и местного бюджетов не используются. </w:t>
      </w:r>
      <w:r>
        <w:rPr>
          <w:highlight w:val="white"/>
        </w:rPr>
      </w:r>
      <w:r/>
    </w:p>
    <w:p>
      <w:pPr>
        <w:pStyle w:val="686"/>
        <w:shd w:val="clear" w:fill="FFFFFF" w:color="FFFFFF" w:themeFill="background1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highlight w:val="white"/>
        </w:rPr>
      </w:r>
      <w:r/>
    </w:p>
    <w:sectPr>
      <w:footerReference w:type="default" r:id="rId12"/>
      <w:footnotePr/>
      <w:endnotePr/>
      <w:type w:val="nextPage"/>
      <w:pgSz w:w="16838" w:h="11906" w:orient="landscape"/>
      <w:pgMar w:top="1134" w:right="1134" w:bottom="1134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B0606020202030204"/>
  </w:font>
  <w:font w:name="SimSun">
    <w:panose1 w:val="02010600030101010101"/>
  </w:font>
  <w:font w:name="Liberation Serif">
    <w:panose1 w:val="02020603050405020304"/>
  </w:font>
  <w:font w:name="Tahoma">
    <w:panose1 w:val="020B0604030504040204"/>
  </w:font>
  <w:font w:name="Wingdings">
    <w:panose1 w:val="05000000000000000000"/>
  </w:font>
  <w:font w:name="Courier New;Bookman Old Style">
    <w:panose1 w:val="02050604050505020204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jc w:val="center"/>
    </w:pPr>
    <w:fldSimple w:instr="PAGE \* MERGEFORMAT">
      <w:r>
        <w:t xml:space="preserve">1</w:t>
      </w:r>
    </w:fldSimple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spacing w:lineRule="auto" w:line="276" w:after="200" w:before="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  <w:rPr>
        <w:rFonts w:ascii="Times New Roman" w:hAnsi="Times New Roman"/>
        <w:sz w:val="28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  <w:rPr>
        <w:rFonts w:ascii="Times New Roman" w:hAnsi="Times New Roman"/>
        <w:b w:val="false"/>
        <w:sz w:val="24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688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17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1056"/>
        <w:ind w:left="0" w:firstLine="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2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25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1064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pStyle w:val="1065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33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pStyle w:val="1059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1">
      <w:start w:val="1"/>
      <w:numFmt w:val="decimal"/>
      <w:pStyle w:val="1060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5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6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6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6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6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8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9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9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9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9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9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9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9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9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9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9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0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0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0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0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0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0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0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2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2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2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2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2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2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2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5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5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5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5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5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5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5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5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5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6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6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6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6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6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6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6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6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6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6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7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7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7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7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7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7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7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7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7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7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8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8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8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8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8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paragraph" w:styleId="686" w:default="1">
    <w:name w:val="Normal"/>
    <w:qFormat/>
    <w:rPr>
      <w:rFonts w:ascii="Times New Roman" w:hAnsi="Times New Roman" w:cs="Times New Roman" w:eastAsia="Times New Roman"/>
      <w:color w:val="00000A"/>
      <w:sz w:val="20"/>
      <w:szCs w:val="20"/>
      <w:lang w:val="en-US" w:bidi="ar-SA" w:eastAsia="zh-CN"/>
    </w:rPr>
    <w:pPr>
      <w:jc w:val="left"/>
      <w:widowControl/>
    </w:pPr>
  </w:style>
  <w:style w:type="paragraph" w:styleId="687">
    <w:name w:val="Heading 1"/>
    <w:basedOn w:val="686"/>
    <w:qFormat/>
    <w:rPr>
      <w:rFonts w:ascii="Arial" w:hAnsi="Arial"/>
      <w:b/>
      <w:sz w:val="28"/>
    </w:rPr>
    <w:pPr>
      <w:keepNext/>
      <w:spacing w:after="60" w:before="240"/>
      <w:outlineLvl w:val="0"/>
    </w:pPr>
  </w:style>
  <w:style w:type="paragraph" w:styleId="688">
    <w:name w:val="Heading 2"/>
    <w:basedOn w:val="686"/>
    <w:qFormat/>
    <w:rPr>
      <w:rFonts w:ascii="Arial" w:hAnsi="Arial" w:eastAsia="Calibri"/>
      <w:b/>
      <w:bCs/>
      <w:i/>
      <w:iCs/>
      <w:sz w:val="28"/>
      <w:szCs w:val="28"/>
      <w:lang w:val="ru-RU"/>
    </w:rPr>
    <w:pPr>
      <w:keepNext/>
      <w:spacing w:lineRule="auto" w:line="276" w:after="60" w:before="240"/>
      <w:outlineLvl w:val="1"/>
    </w:pPr>
  </w:style>
  <w:style w:type="paragraph" w:styleId="689">
    <w:name w:val="Heading 3"/>
    <w:basedOn w:val="995"/>
    <w:qFormat/>
    <w:uiPriority w:val="9"/>
    <w:unhideWhenUsed/>
    <w:rPr>
      <w:b/>
      <w:bCs/>
      <w:sz w:val="28"/>
      <w:szCs w:val="28"/>
    </w:rPr>
    <w:pPr>
      <w:spacing w:after="120" w:before="140"/>
      <w:outlineLvl w:val="2"/>
    </w:pPr>
  </w:style>
  <w:style w:type="paragraph" w:styleId="690">
    <w:name w:val="Heading 4"/>
    <w:basedOn w:val="686"/>
    <w:qFormat/>
    <w:rPr>
      <w:b/>
      <w:bCs/>
      <w:sz w:val="24"/>
      <w:szCs w:val="24"/>
      <w:lang w:val="ru-RU"/>
    </w:rPr>
    <w:pPr>
      <w:spacing w:after="280" w:before="280"/>
      <w:outlineLvl w:val="3"/>
    </w:pPr>
  </w:style>
  <w:style w:type="paragraph" w:styleId="691">
    <w:name w:val="Heading 5"/>
    <w:basedOn w:val="68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92">
    <w:name w:val="Heading 6"/>
    <w:basedOn w:val="68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93">
    <w:name w:val="Heading 7"/>
    <w:basedOn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94">
    <w:name w:val="Heading 8"/>
    <w:basedOn w:val="6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95">
    <w:name w:val="Heading 9"/>
    <w:basedOn w:val="6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6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97">
    <w:name w:val="Heading 2 Char"/>
    <w:qFormat/>
    <w:uiPriority w:val="9"/>
    <w:rPr>
      <w:rFonts w:ascii="Arial" w:hAnsi="Arial" w:cs="Arial" w:eastAsia="Arial"/>
      <w:sz w:val="34"/>
    </w:rPr>
  </w:style>
  <w:style w:type="character" w:styleId="698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99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00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0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02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3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04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05">
    <w:name w:val="Title Char"/>
    <w:qFormat/>
    <w:uiPriority w:val="10"/>
    <w:rPr>
      <w:sz w:val="48"/>
      <w:szCs w:val="48"/>
    </w:rPr>
  </w:style>
  <w:style w:type="character" w:styleId="706">
    <w:name w:val="Subtitle Char"/>
    <w:qFormat/>
    <w:uiPriority w:val="11"/>
    <w:rPr>
      <w:sz w:val="24"/>
      <w:szCs w:val="24"/>
    </w:rPr>
  </w:style>
  <w:style w:type="character" w:styleId="707">
    <w:name w:val="Quote Char"/>
    <w:qFormat/>
    <w:uiPriority w:val="29"/>
    <w:rPr>
      <w:i/>
    </w:rPr>
  </w:style>
  <w:style w:type="character" w:styleId="708">
    <w:name w:val="Intense Quote Char"/>
    <w:qFormat/>
    <w:uiPriority w:val="30"/>
    <w:rPr>
      <w:i/>
    </w:rPr>
  </w:style>
  <w:style w:type="character" w:styleId="709">
    <w:name w:val="Header Char"/>
    <w:qFormat/>
    <w:uiPriority w:val="99"/>
  </w:style>
  <w:style w:type="character" w:styleId="710">
    <w:name w:val="Footer Char"/>
    <w:qFormat/>
    <w:uiPriority w:val="99"/>
  </w:style>
  <w:style w:type="character" w:styleId="711">
    <w:name w:val="Caption Char"/>
    <w:qFormat/>
    <w:uiPriority w:val="99"/>
  </w:style>
  <w:style w:type="character" w:styleId="712">
    <w:name w:val="Интернет-ссылка"/>
    <w:rPr>
      <w:color w:val="0000FF"/>
      <w:u w:val="single"/>
    </w:rPr>
  </w:style>
  <w:style w:type="character" w:styleId="713">
    <w:name w:val="Footnote Text Char"/>
    <w:qFormat/>
    <w:uiPriority w:val="99"/>
    <w:rPr>
      <w:sz w:val="18"/>
    </w:rPr>
  </w:style>
  <w:style w:type="character" w:styleId="714">
    <w:name w:val="footnote reference"/>
    <w:qFormat/>
    <w:uiPriority w:val="99"/>
    <w:unhideWhenUsed/>
    <w:rPr>
      <w:vertAlign w:val="superscript"/>
    </w:rPr>
  </w:style>
  <w:style w:type="character" w:styleId="715">
    <w:name w:val="Endnote Text Char"/>
    <w:qFormat/>
    <w:uiPriority w:val="99"/>
    <w:rPr>
      <w:sz w:val="20"/>
    </w:rPr>
  </w:style>
  <w:style w:type="character" w:styleId="716">
    <w:name w:val="endnote reference"/>
    <w:qFormat/>
    <w:uiPriority w:val="99"/>
    <w:semiHidden/>
    <w:unhideWhenUsed/>
    <w:rPr>
      <w:vertAlign w:val="superscript"/>
    </w:rPr>
  </w:style>
  <w:style w:type="character" w:styleId="717">
    <w:name w:val="WW8Num1z0"/>
    <w:qFormat/>
  </w:style>
  <w:style w:type="character" w:styleId="718">
    <w:name w:val="WW8Num1z1"/>
    <w:qFormat/>
  </w:style>
  <w:style w:type="character" w:styleId="719">
    <w:name w:val="WW8Num1z2"/>
    <w:qFormat/>
  </w:style>
  <w:style w:type="character" w:styleId="720">
    <w:name w:val="WW8Num1z3"/>
    <w:qFormat/>
  </w:style>
  <w:style w:type="character" w:styleId="721">
    <w:name w:val="WW8Num1z4"/>
    <w:qFormat/>
  </w:style>
  <w:style w:type="character" w:styleId="722">
    <w:name w:val="WW8Num1z5"/>
    <w:qFormat/>
  </w:style>
  <w:style w:type="character" w:styleId="723">
    <w:name w:val="WW8Num1z6"/>
    <w:qFormat/>
  </w:style>
  <w:style w:type="character" w:styleId="724">
    <w:name w:val="WW8Num1z7"/>
    <w:qFormat/>
  </w:style>
  <w:style w:type="character" w:styleId="725">
    <w:name w:val="WW8Num1z8"/>
    <w:qFormat/>
  </w:style>
  <w:style w:type="character" w:styleId="726">
    <w:name w:val="WW8Num2z0"/>
    <w:qFormat/>
    <w:rPr>
      <w:rFonts w:ascii="Times New Roman" w:hAnsi="Times New Roman"/>
      <w:sz w:val="22"/>
      <w:szCs w:val="22"/>
      <w:lang w:val="ru-RU"/>
    </w:rPr>
  </w:style>
  <w:style w:type="character" w:styleId="727">
    <w:name w:val="WW8Num2z1"/>
    <w:qFormat/>
  </w:style>
  <w:style w:type="character" w:styleId="728">
    <w:name w:val="WW8Num2z2"/>
    <w:qFormat/>
  </w:style>
  <w:style w:type="character" w:styleId="729">
    <w:name w:val="WW8Num2z3"/>
    <w:qFormat/>
  </w:style>
  <w:style w:type="character" w:styleId="730">
    <w:name w:val="WW8Num2z4"/>
    <w:qFormat/>
  </w:style>
  <w:style w:type="character" w:styleId="731">
    <w:name w:val="WW8Num2z5"/>
    <w:qFormat/>
  </w:style>
  <w:style w:type="character" w:styleId="732">
    <w:name w:val="WW8Num2z6"/>
    <w:qFormat/>
  </w:style>
  <w:style w:type="character" w:styleId="733">
    <w:name w:val="WW8Num2z7"/>
    <w:qFormat/>
  </w:style>
  <w:style w:type="character" w:styleId="734">
    <w:name w:val="WW8Num2z8"/>
    <w:qFormat/>
  </w:style>
  <w:style w:type="character" w:styleId="735">
    <w:name w:val="WW8Num3z0"/>
    <w:qFormat/>
    <w:rPr>
      <w:rFonts w:ascii="Symbol" w:hAnsi="Symbol"/>
    </w:rPr>
  </w:style>
  <w:style w:type="character" w:styleId="736">
    <w:name w:val="WW8Num3z1"/>
    <w:qFormat/>
  </w:style>
  <w:style w:type="character" w:styleId="737">
    <w:name w:val="WW8Num3z2"/>
    <w:qFormat/>
  </w:style>
  <w:style w:type="character" w:styleId="738">
    <w:name w:val="WW8Num3z3"/>
    <w:qFormat/>
  </w:style>
  <w:style w:type="character" w:styleId="739">
    <w:name w:val="WW8Num3z4"/>
    <w:qFormat/>
  </w:style>
  <w:style w:type="character" w:styleId="740">
    <w:name w:val="WW8Num3z5"/>
    <w:qFormat/>
  </w:style>
  <w:style w:type="character" w:styleId="741">
    <w:name w:val="WW8Num3z6"/>
    <w:qFormat/>
  </w:style>
  <w:style w:type="character" w:styleId="742">
    <w:name w:val="WW8Num3z7"/>
    <w:qFormat/>
  </w:style>
  <w:style w:type="character" w:styleId="743">
    <w:name w:val="WW8Num3z8"/>
    <w:qFormat/>
  </w:style>
  <w:style w:type="character" w:styleId="744">
    <w:name w:val="Основной шрифт абзаца"/>
    <w:qFormat/>
  </w:style>
  <w:style w:type="character" w:styleId="745">
    <w:name w:val="Основной шрифт абзаца7"/>
    <w:qFormat/>
  </w:style>
  <w:style w:type="character" w:styleId="746">
    <w:name w:val="Основной шрифт абзаца6"/>
    <w:qFormat/>
  </w:style>
  <w:style w:type="character" w:styleId="747">
    <w:name w:val="Основной шрифт абзаца5"/>
    <w:qFormat/>
  </w:style>
  <w:style w:type="character" w:styleId="748">
    <w:name w:val="Основной шрифт абзаца4"/>
    <w:qFormat/>
  </w:style>
  <w:style w:type="character" w:styleId="749">
    <w:name w:val="Основной шрифт абзаца3"/>
    <w:qFormat/>
  </w:style>
  <w:style w:type="character" w:styleId="750">
    <w:name w:val="Основной шрифт абзаца2"/>
    <w:qFormat/>
  </w:style>
  <w:style w:type="character" w:styleId="751">
    <w:name w:val="WW8Num4z0"/>
    <w:qFormat/>
  </w:style>
  <w:style w:type="character" w:styleId="752">
    <w:name w:val="WW8Num5z0"/>
    <w:qFormat/>
    <w:rPr>
      <w:rFonts w:ascii="Symbol" w:hAnsi="Symbol"/>
    </w:rPr>
  </w:style>
  <w:style w:type="character" w:styleId="753">
    <w:name w:val="WW8Num6z0"/>
    <w:qFormat/>
    <w:rPr>
      <w:rFonts w:ascii="Symbol" w:hAnsi="Symbol"/>
    </w:rPr>
  </w:style>
  <w:style w:type="character" w:styleId="754">
    <w:name w:val="WW8Num7z0"/>
    <w:qFormat/>
    <w:rPr>
      <w:rFonts w:ascii="Symbol" w:hAnsi="Symbol"/>
    </w:rPr>
  </w:style>
  <w:style w:type="character" w:styleId="755">
    <w:name w:val="WW8Num8z0"/>
    <w:qFormat/>
    <w:rPr>
      <w:rFonts w:ascii="Symbol" w:hAnsi="Symbol"/>
    </w:rPr>
  </w:style>
  <w:style w:type="character" w:styleId="756">
    <w:name w:val="WW8Num9z0"/>
    <w:qFormat/>
  </w:style>
  <w:style w:type="character" w:styleId="757">
    <w:name w:val="WW8Num10z0"/>
    <w:qFormat/>
    <w:rPr>
      <w:rFonts w:ascii="Symbol" w:hAnsi="Symbol"/>
    </w:rPr>
  </w:style>
  <w:style w:type="character" w:styleId="758">
    <w:name w:val="WW8Num11z0"/>
    <w:qFormat/>
    <w:rPr>
      <w:rFonts w:ascii="Symbol" w:hAnsi="Symbol"/>
    </w:rPr>
  </w:style>
  <w:style w:type="character" w:styleId="759">
    <w:name w:val="WW8Num11z1"/>
    <w:qFormat/>
    <w:rPr>
      <w:rFonts w:ascii="Courier New" w:hAnsi="Courier New"/>
    </w:rPr>
  </w:style>
  <w:style w:type="character" w:styleId="760">
    <w:name w:val="WW8Num11z2"/>
    <w:qFormat/>
    <w:rPr>
      <w:rFonts w:ascii="Wingdings" w:hAnsi="Wingdings"/>
    </w:rPr>
  </w:style>
  <w:style w:type="character" w:styleId="761">
    <w:name w:val="WW8Num12z0"/>
    <w:qFormat/>
    <w:rPr>
      <w:rFonts w:ascii="Arial" w:hAnsi="Arial" w:eastAsia="Times New Roman"/>
      <w:color w:val="000000"/>
      <w:sz w:val="20"/>
      <w:szCs w:val="20"/>
    </w:rPr>
  </w:style>
  <w:style w:type="character" w:styleId="762">
    <w:name w:val="WW8Num12z1"/>
    <w:qFormat/>
  </w:style>
  <w:style w:type="character" w:styleId="763">
    <w:name w:val="WW8Num12z2"/>
    <w:qFormat/>
  </w:style>
  <w:style w:type="character" w:styleId="764">
    <w:name w:val="WW8Num12z3"/>
    <w:qFormat/>
  </w:style>
  <w:style w:type="character" w:styleId="765">
    <w:name w:val="WW8Num12z4"/>
    <w:qFormat/>
  </w:style>
  <w:style w:type="character" w:styleId="766">
    <w:name w:val="WW8Num12z5"/>
    <w:qFormat/>
  </w:style>
  <w:style w:type="character" w:styleId="767">
    <w:name w:val="WW8Num12z6"/>
    <w:qFormat/>
  </w:style>
  <w:style w:type="character" w:styleId="768">
    <w:name w:val="WW8Num12z7"/>
    <w:qFormat/>
  </w:style>
  <w:style w:type="character" w:styleId="769">
    <w:name w:val="WW8Num12z8"/>
    <w:qFormat/>
  </w:style>
  <w:style w:type="character" w:styleId="770">
    <w:name w:val="WW8Num13z0"/>
    <w:qFormat/>
    <w:rPr>
      <w:rFonts w:ascii="Symbol" w:hAnsi="Symbol"/>
    </w:rPr>
  </w:style>
  <w:style w:type="character" w:styleId="771">
    <w:name w:val="WW8Num13z1"/>
    <w:qFormat/>
    <w:rPr>
      <w:rFonts w:ascii="Courier New" w:hAnsi="Courier New"/>
    </w:rPr>
  </w:style>
  <w:style w:type="character" w:styleId="772">
    <w:name w:val="WW8Num13z2"/>
    <w:qFormat/>
    <w:rPr>
      <w:rFonts w:ascii="Wingdings" w:hAnsi="Wingdings"/>
    </w:rPr>
  </w:style>
  <w:style w:type="character" w:styleId="773">
    <w:name w:val="WW8Num14z0"/>
    <w:qFormat/>
  </w:style>
  <w:style w:type="character" w:styleId="774">
    <w:name w:val="WW8Num14z1"/>
    <w:qFormat/>
  </w:style>
  <w:style w:type="character" w:styleId="775">
    <w:name w:val="WW8Num14z2"/>
    <w:qFormat/>
  </w:style>
  <w:style w:type="character" w:styleId="776">
    <w:name w:val="WW8Num14z3"/>
    <w:qFormat/>
  </w:style>
  <w:style w:type="character" w:styleId="777">
    <w:name w:val="WW8Num14z4"/>
    <w:qFormat/>
  </w:style>
  <w:style w:type="character" w:styleId="778">
    <w:name w:val="WW8Num14z5"/>
    <w:qFormat/>
  </w:style>
  <w:style w:type="character" w:styleId="779">
    <w:name w:val="WW8Num14z6"/>
    <w:qFormat/>
  </w:style>
  <w:style w:type="character" w:styleId="780">
    <w:name w:val="WW8Num14z7"/>
    <w:qFormat/>
  </w:style>
  <w:style w:type="character" w:styleId="781">
    <w:name w:val="WW8Num14z8"/>
    <w:qFormat/>
  </w:style>
  <w:style w:type="character" w:styleId="782">
    <w:name w:val="WW8Num15z0"/>
    <w:qFormat/>
    <w:rPr>
      <w:rFonts w:ascii="Symbol" w:hAnsi="Symbol"/>
    </w:rPr>
  </w:style>
  <w:style w:type="character" w:styleId="783">
    <w:name w:val="WW8Num15z1"/>
    <w:qFormat/>
    <w:rPr>
      <w:rFonts w:ascii="Courier New" w:hAnsi="Courier New"/>
    </w:rPr>
  </w:style>
  <w:style w:type="character" w:styleId="784">
    <w:name w:val="WW8Num15z2"/>
    <w:qFormat/>
    <w:rPr>
      <w:rFonts w:ascii="Wingdings" w:hAnsi="Wingdings"/>
    </w:rPr>
  </w:style>
  <w:style w:type="character" w:styleId="785">
    <w:name w:val="WW8Num16z0"/>
    <w:qFormat/>
  </w:style>
  <w:style w:type="character" w:styleId="786">
    <w:name w:val="WW8Num16z1"/>
    <w:qFormat/>
  </w:style>
  <w:style w:type="character" w:styleId="787">
    <w:name w:val="WW8Num16z2"/>
    <w:qFormat/>
  </w:style>
  <w:style w:type="character" w:styleId="788">
    <w:name w:val="WW8Num16z3"/>
    <w:qFormat/>
  </w:style>
  <w:style w:type="character" w:styleId="789">
    <w:name w:val="WW8Num16z4"/>
    <w:qFormat/>
  </w:style>
  <w:style w:type="character" w:styleId="790">
    <w:name w:val="WW8Num16z5"/>
    <w:qFormat/>
  </w:style>
  <w:style w:type="character" w:styleId="791">
    <w:name w:val="WW8Num16z6"/>
    <w:qFormat/>
  </w:style>
  <w:style w:type="character" w:styleId="792">
    <w:name w:val="WW8Num16z7"/>
    <w:qFormat/>
  </w:style>
  <w:style w:type="character" w:styleId="793">
    <w:name w:val="WW8Num16z8"/>
    <w:qFormat/>
  </w:style>
  <w:style w:type="character" w:styleId="794">
    <w:name w:val="WW8Num17z0"/>
    <w:qFormat/>
  </w:style>
  <w:style w:type="character" w:styleId="795">
    <w:name w:val="WW8Num17z1"/>
    <w:qFormat/>
  </w:style>
  <w:style w:type="character" w:styleId="796">
    <w:name w:val="WW8Num17z2"/>
    <w:qFormat/>
  </w:style>
  <w:style w:type="character" w:styleId="797">
    <w:name w:val="WW8Num17z3"/>
    <w:qFormat/>
  </w:style>
  <w:style w:type="character" w:styleId="798">
    <w:name w:val="WW8Num17z4"/>
    <w:qFormat/>
  </w:style>
  <w:style w:type="character" w:styleId="799">
    <w:name w:val="WW8Num17z5"/>
    <w:qFormat/>
  </w:style>
  <w:style w:type="character" w:styleId="800">
    <w:name w:val="WW8Num17z6"/>
    <w:qFormat/>
  </w:style>
  <w:style w:type="character" w:styleId="801">
    <w:name w:val="WW8Num17z7"/>
    <w:qFormat/>
  </w:style>
  <w:style w:type="character" w:styleId="802">
    <w:name w:val="WW8Num17z8"/>
    <w:qFormat/>
  </w:style>
  <w:style w:type="character" w:styleId="803">
    <w:name w:val="WW8Num18z0"/>
    <w:qFormat/>
  </w:style>
  <w:style w:type="character" w:styleId="804">
    <w:name w:val="WW8Num18z1"/>
    <w:qFormat/>
  </w:style>
  <w:style w:type="character" w:styleId="805">
    <w:name w:val="WW8Num18z2"/>
    <w:qFormat/>
  </w:style>
  <w:style w:type="character" w:styleId="806">
    <w:name w:val="WW8Num18z3"/>
    <w:qFormat/>
  </w:style>
  <w:style w:type="character" w:styleId="807">
    <w:name w:val="WW8Num18z4"/>
    <w:qFormat/>
  </w:style>
  <w:style w:type="character" w:styleId="808">
    <w:name w:val="WW8Num18z5"/>
    <w:qFormat/>
  </w:style>
  <w:style w:type="character" w:styleId="809">
    <w:name w:val="WW8Num18z6"/>
    <w:qFormat/>
  </w:style>
  <w:style w:type="character" w:styleId="810">
    <w:name w:val="WW8Num18z7"/>
    <w:qFormat/>
  </w:style>
  <w:style w:type="character" w:styleId="811">
    <w:name w:val="WW8Num18z8"/>
    <w:qFormat/>
  </w:style>
  <w:style w:type="character" w:styleId="812">
    <w:name w:val="WW8Num19z0"/>
    <w:qFormat/>
    <w:rPr>
      <w:color w:val="000000"/>
    </w:rPr>
  </w:style>
  <w:style w:type="character" w:styleId="813">
    <w:name w:val="WW8Num19z1"/>
    <w:qFormat/>
  </w:style>
  <w:style w:type="character" w:styleId="814">
    <w:name w:val="WW8Num19z2"/>
    <w:qFormat/>
  </w:style>
  <w:style w:type="character" w:styleId="815">
    <w:name w:val="WW8Num19z3"/>
    <w:qFormat/>
  </w:style>
  <w:style w:type="character" w:styleId="816">
    <w:name w:val="WW8Num19z4"/>
    <w:qFormat/>
  </w:style>
  <w:style w:type="character" w:styleId="817">
    <w:name w:val="WW8Num19z5"/>
    <w:qFormat/>
  </w:style>
  <w:style w:type="character" w:styleId="818">
    <w:name w:val="WW8Num19z6"/>
    <w:qFormat/>
  </w:style>
  <w:style w:type="character" w:styleId="819">
    <w:name w:val="WW8Num19z7"/>
    <w:qFormat/>
  </w:style>
  <w:style w:type="character" w:styleId="820">
    <w:name w:val="WW8Num19z8"/>
    <w:qFormat/>
  </w:style>
  <w:style w:type="character" w:styleId="821">
    <w:name w:val="WW8Num20z0"/>
    <w:qFormat/>
  </w:style>
  <w:style w:type="character" w:styleId="822">
    <w:name w:val="WW8Num20z1"/>
    <w:qFormat/>
  </w:style>
  <w:style w:type="character" w:styleId="823">
    <w:name w:val="WW8Num20z2"/>
    <w:qFormat/>
  </w:style>
  <w:style w:type="character" w:styleId="824">
    <w:name w:val="WW8Num20z3"/>
    <w:qFormat/>
  </w:style>
  <w:style w:type="character" w:styleId="825">
    <w:name w:val="WW8Num20z4"/>
    <w:qFormat/>
  </w:style>
  <w:style w:type="character" w:styleId="826">
    <w:name w:val="WW8Num20z5"/>
    <w:qFormat/>
  </w:style>
  <w:style w:type="character" w:styleId="827">
    <w:name w:val="WW8Num20z6"/>
    <w:qFormat/>
  </w:style>
  <w:style w:type="character" w:styleId="828">
    <w:name w:val="WW8Num20z7"/>
    <w:qFormat/>
  </w:style>
  <w:style w:type="character" w:styleId="829">
    <w:name w:val="WW8Num20z8"/>
    <w:qFormat/>
  </w:style>
  <w:style w:type="character" w:styleId="830">
    <w:name w:val="WW8Num21z0"/>
    <w:qFormat/>
  </w:style>
  <w:style w:type="character" w:styleId="831">
    <w:name w:val="WW8Num21z1"/>
    <w:qFormat/>
  </w:style>
  <w:style w:type="character" w:styleId="832">
    <w:name w:val="WW8Num21z2"/>
    <w:qFormat/>
  </w:style>
  <w:style w:type="character" w:styleId="833">
    <w:name w:val="WW8Num21z3"/>
    <w:qFormat/>
  </w:style>
  <w:style w:type="character" w:styleId="834">
    <w:name w:val="WW8Num21z4"/>
    <w:qFormat/>
  </w:style>
  <w:style w:type="character" w:styleId="835">
    <w:name w:val="WW8Num21z5"/>
    <w:qFormat/>
  </w:style>
  <w:style w:type="character" w:styleId="836">
    <w:name w:val="WW8Num21z6"/>
    <w:qFormat/>
  </w:style>
  <w:style w:type="character" w:styleId="837">
    <w:name w:val="WW8Num21z7"/>
    <w:qFormat/>
  </w:style>
  <w:style w:type="character" w:styleId="838">
    <w:name w:val="WW8Num21z8"/>
    <w:qFormat/>
  </w:style>
  <w:style w:type="character" w:styleId="839">
    <w:name w:val="WW8Num22z0"/>
    <w:qFormat/>
    <w:rPr>
      <w:rFonts w:ascii="Wingdings" w:hAnsi="Wingdings"/>
    </w:rPr>
  </w:style>
  <w:style w:type="character" w:styleId="840">
    <w:name w:val="WW8Num22z1"/>
    <w:qFormat/>
    <w:rPr>
      <w:rFonts w:ascii="Courier New" w:hAnsi="Courier New"/>
    </w:rPr>
  </w:style>
  <w:style w:type="character" w:styleId="841">
    <w:name w:val="WW8Num22z3"/>
    <w:qFormat/>
    <w:rPr>
      <w:rFonts w:ascii="Symbol" w:hAnsi="Symbol"/>
    </w:rPr>
  </w:style>
  <w:style w:type="character" w:styleId="842">
    <w:name w:val="WW8Num23z0"/>
    <w:qFormat/>
    <w:rPr>
      <w:rFonts w:ascii="Symbol" w:hAnsi="Symbol" w:eastAsia="Calibri"/>
      <w:i/>
    </w:rPr>
  </w:style>
  <w:style w:type="character" w:styleId="843">
    <w:name w:val="WW8Num23z1"/>
    <w:qFormat/>
    <w:rPr>
      <w:rFonts w:ascii="Courier New" w:hAnsi="Courier New"/>
    </w:rPr>
  </w:style>
  <w:style w:type="character" w:styleId="844">
    <w:name w:val="WW8Num23z2"/>
    <w:qFormat/>
    <w:rPr>
      <w:rFonts w:ascii="Wingdings" w:hAnsi="Wingdings"/>
    </w:rPr>
  </w:style>
  <w:style w:type="character" w:styleId="845">
    <w:name w:val="WW8Num23z3"/>
    <w:qFormat/>
    <w:rPr>
      <w:rFonts w:ascii="Symbol" w:hAnsi="Symbol"/>
    </w:rPr>
  </w:style>
  <w:style w:type="character" w:styleId="846">
    <w:name w:val="WW8Num24z0"/>
    <w:qFormat/>
  </w:style>
  <w:style w:type="character" w:styleId="847">
    <w:name w:val="WW8Num24z1"/>
    <w:qFormat/>
    <w:rPr>
      <w:rFonts w:ascii="Symbol" w:hAnsi="Symbol"/>
      <w:color w:val="000000"/>
    </w:rPr>
  </w:style>
  <w:style w:type="character" w:styleId="848">
    <w:name w:val="WW8Num24z2"/>
    <w:qFormat/>
  </w:style>
  <w:style w:type="character" w:styleId="849">
    <w:name w:val="WW8Num24z4"/>
    <w:qFormat/>
  </w:style>
  <w:style w:type="character" w:styleId="850">
    <w:name w:val="WW8Num24z5"/>
    <w:qFormat/>
  </w:style>
  <w:style w:type="character" w:styleId="851">
    <w:name w:val="WW8Num24z6"/>
    <w:qFormat/>
  </w:style>
  <w:style w:type="character" w:styleId="852">
    <w:name w:val="WW8Num24z7"/>
    <w:qFormat/>
  </w:style>
  <w:style w:type="character" w:styleId="853">
    <w:name w:val="WW8Num24z8"/>
    <w:qFormat/>
  </w:style>
  <w:style w:type="character" w:styleId="854">
    <w:name w:val="Основной шрифт абзаца1"/>
    <w:qFormat/>
  </w:style>
  <w:style w:type="character" w:styleId="855">
    <w:name w:val="Знак Знак9"/>
    <w:qFormat/>
    <w:rPr>
      <w:rFonts w:ascii="Arial" w:hAnsi="Arial"/>
      <w:b/>
      <w:sz w:val="28"/>
      <w:lang w:val="en-US" w:bidi="ar-SA"/>
    </w:rPr>
  </w:style>
  <w:style w:type="character" w:styleId="856">
    <w:name w:val=" Знак Знак6"/>
    <w:qFormat/>
    <w:rPr>
      <w:b/>
      <w:bCs/>
      <w:sz w:val="24"/>
      <w:szCs w:val="24"/>
      <w:lang w:val="ru-RU" w:bidi="ar-SA"/>
    </w:rPr>
  </w:style>
  <w:style w:type="character" w:styleId="857">
    <w:name w:val="Знак Знак3"/>
    <w:qFormat/>
    <w:rPr>
      <w:lang w:val="en-US" w:bidi="ar-SA"/>
    </w:rPr>
  </w:style>
  <w:style w:type="character" w:styleId="858">
    <w:name w:val=" Знак Знак"/>
    <w:qFormat/>
    <w:rPr>
      <w:rFonts w:ascii="Tahoma" w:hAnsi="Tahoma"/>
      <w:sz w:val="16"/>
      <w:szCs w:val="16"/>
      <w:lang w:val="en-US" w:bidi="ar-SA"/>
    </w:rPr>
  </w:style>
  <w:style w:type="character" w:styleId="859">
    <w:name w:val=" Знак Знак5"/>
    <w:qFormat/>
    <w:rPr>
      <w:b/>
      <w:bCs/>
      <w:sz w:val="24"/>
      <w:szCs w:val="24"/>
      <w:lang w:val="ru-RU" w:bidi="ar-SA"/>
    </w:rPr>
  </w:style>
  <w:style w:type="character" w:styleId="860">
    <w:name w:val="Выделение"/>
    <w:qFormat/>
    <w:rPr>
      <w:i/>
      <w:iCs/>
    </w:rPr>
  </w:style>
  <w:style w:type="character" w:styleId="861">
    <w:name w:val="Гипертекстовая ссылка"/>
    <w:qFormat/>
    <w:rPr>
      <w:color w:val="008000"/>
    </w:rPr>
  </w:style>
  <w:style w:type="character" w:styleId="862">
    <w:name w:val=" Знак Знак1"/>
    <w:qFormat/>
    <w:rPr>
      <w:lang w:val="en-US"/>
    </w:rPr>
  </w:style>
  <w:style w:type="character" w:styleId="863">
    <w:name w:val=" Знак Знак4"/>
    <w:qFormat/>
    <w:rPr>
      <w:lang w:val="en-US" w:bidi="ar-SA"/>
    </w:rPr>
  </w:style>
  <w:style w:type="character" w:styleId="864">
    <w:name w:val=" Знак Знак3"/>
    <w:qFormat/>
    <w:rPr>
      <w:sz w:val="24"/>
      <w:szCs w:val="24"/>
      <w:lang w:val="ru-RU" w:bidi="ar-SA"/>
    </w:rPr>
  </w:style>
  <w:style w:type="character" w:styleId="865">
    <w:name w:val=" Знак Знак2"/>
    <w:qFormat/>
    <w:rPr>
      <w:sz w:val="16"/>
      <w:szCs w:val="16"/>
      <w:lang w:val="ru-RU" w:bidi="ar-SA"/>
    </w:rPr>
  </w:style>
  <w:style w:type="character" w:styleId="866">
    <w:name w:val="WW8Num4z1"/>
    <w:qFormat/>
  </w:style>
  <w:style w:type="character" w:styleId="867">
    <w:name w:val="WW8Num4z2"/>
    <w:qFormat/>
  </w:style>
  <w:style w:type="character" w:styleId="868">
    <w:name w:val="WW8Num4z3"/>
    <w:qFormat/>
  </w:style>
  <w:style w:type="character" w:styleId="869">
    <w:name w:val="WW8Num4z4"/>
    <w:qFormat/>
  </w:style>
  <w:style w:type="character" w:styleId="870">
    <w:name w:val="WW8Num4z5"/>
    <w:qFormat/>
  </w:style>
  <w:style w:type="character" w:styleId="871">
    <w:name w:val="WW8Num4z6"/>
    <w:qFormat/>
  </w:style>
  <w:style w:type="character" w:styleId="872">
    <w:name w:val="WW8Num4z7"/>
    <w:qFormat/>
  </w:style>
  <w:style w:type="character" w:styleId="873">
    <w:name w:val="WW8Num4z8"/>
    <w:qFormat/>
  </w:style>
  <w:style w:type="character" w:styleId="874">
    <w:name w:val="Ссылка указателя"/>
    <w:qFormat/>
  </w:style>
  <w:style w:type="character" w:styleId="875">
    <w:name w:val="Номер страницы"/>
    <w:basedOn w:val="746"/>
  </w:style>
  <w:style w:type="character" w:styleId="876">
    <w:name w:val="Цветовое выделение для Текст"/>
    <w:qFormat/>
    <w:rPr>
      <w:sz w:val="24"/>
    </w:rPr>
  </w:style>
  <w:style w:type="character" w:styleId="877">
    <w:name w:val="ListLabel 2"/>
    <w:qFormat/>
    <w:rPr>
      <w:b/>
      <w:sz w:val="21"/>
      <w:szCs w:val="22"/>
    </w:rPr>
  </w:style>
  <w:style w:type="character" w:styleId="878">
    <w:name w:val="Строгий"/>
    <w:basedOn w:val="744"/>
    <w:qFormat/>
    <w:rPr>
      <w:b/>
      <w:bCs/>
    </w:rPr>
  </w:style>
  <w:style w:type="character" w:styleId="879">
    <w:name w:val="ListLabel 1"/>
    <w:qFormat/>
  </w:style>
  <w:style w:type="character" w:styleId="880" w:default="1">
    <w:name w:val="Default Paragraph Font"/>
    <w:qFormat/>
    <w:uiPriority w:val="1"/>
    <w:semiHidden/>
    <w:unhideWhenUsed/>
  </w:style>
  <w:style w:type="character" w:styleId="881">
    <w:name w:val="Гиперссылка"/>
    <w:qFormat/>
    <w:rPr>
      <w:color w:val="0000FF"/>
      <w:u w:val="single"/>
    </w:rPr>
  </w:style>
  <w:style w:type="character" w:styleId="882">
    <w:name w:val="ListLabel 3"/>
    <w:qFormat/>
    <w:rPr>
      <w:rFonts w:ascii="Times New Roman" w:hAnsi="Times New Roman"/>
      <w:sz w:val="24"/>
    </w:rPr>
  </w:style>
  <w:style w:type="character" w:styleId="883">
    <w:name w:val="ListLabel 4"/>
    <w:qFormat/>
    <w:rPr>
      <w:rFonts w:ascii="Times New Roman" w:hAnsi="Times New Roman"/>
      <w:b w:val="false"/>
      <w:sz w:val="24"/>
    </w:rPr>
  </w:style>
  <w:style w:type="character" w:styleId="884">
    <w:name w:val="ListLabel 5"/>
    <w:qFormat/>
  </w:style>
  <w:style w:type="character" w:styleId="885">
    <w:name w:val="ListLabel 6"/>
    <w:qFormat/>
  </w:style>
  <w:style w:type="character" w:styleId="886">
    <w:name w:val="ListLabel 7"/>
    <w:qFormat/>
  </w:style>
  <w:style w:type="character" w:styleId="887">
    <w:name w:val="ListLabel 8"/>
    <w:qFormat/>
  </w:style>
  <w:style w:type="character" w:styleId="888">
    <w:name w:val="ListLabel 9"/>
    <w:qFormat/>
  </w:style>
  <w:style w:type="character" w:styleId="889">
    <w:name w:val="ListLabel 10"/>
    <w:qFormat/>
  </w:style>
  <w:style w:type="character" w:styleId="890">
    <w:name w:val="ListLabel 11"/>
    <w:qFormat/>
  </w:style>
  <w:style w:type="character" w:styleId="891">
    <w:name w:val="ListLabel 12"/>
    <w:qFormat/>
    <w:rPr>
      <w:sz w:val="22"/>
      <w:szCs w:val="22"/>
      <w:lang w:val="ru-RU"/>
    </w:rPr>
  </w:style>
  <w:style w:type="character" w:styleId="892">
    <w:name w:val="ListLabel 13"/>
    <w:qFormat/>
  </w:style>
  <w:style w:type="character" w:styleId="893">
    <w:name w:val="ListLabel 14"/>
    <w:qFormat/>
  </w:style>
  <w:style w:type="character" w:styleId="894">
    <w:name w:val="ListLabel 15"/>
    <w:qFormat/>
  </w:style>
  <w:style w:type="character" w:styleId="895">
    <w:name w:val="ListLabel 16"/>
    <w:qFormat/>
  </w:style>
  <w:style w:type="character" w:styleId="896">
    <w:name w:val="ListLabel 17"/>
    <w:qFormat/>
  </w:style>
  <w:style w:type="character" w:styleId="897">
    <w:name w:val="ListLabel 18"/>
    <w:qFormat/>
  </w:style>
  <w:style w:type="character" w:styleId="898">
    <w:name w:val="ListLabel 19"/>
    <w:qFormat/>
  </w:style>
  <w:style w:type="character" w:styleId="899">
    <w:name w:val="ListLabel 20"/>
    <w:qFormat/>
  </w:style>
  <w:style w:type="character" w:styleId="900">
    <w:name w:val="ListLabel 21"/>
    <w:qFormat/>
  </w:style>
  <w:style w:type="character" w:styleId="901">
    <w:name w:val="ListLabel 22"/>
    <w:qFormat/>
    <w:rPr>
      <w:rFonts w:cs="Courier New" w:eastAsia="Courier New"/>
    </w:rPr>
  </w:style>
  <w:style w:type="character" w:styleId="902">
    <w:name w:val="ListLabel 23"/>
    <w:qFormat/>
    <w:rPr>
      <w:rFonts w:cs="Wingdings" w:eastAsia="Wingdings"/>
    </w:rPr>
  </w:style>
  <w:style w:type="character" w:styleId="903">
    <w:name w:val="ListLabel 24"/>
    <w:qFormat/>
    <w:rPr>
      <w:rFonts w:cs="Symbol" w:eastAsia="Symbol"/>
    </w:rPr>
  </w:style>
  <w:style w:type="character" w:styleId="904">
    <w:name w:val="ListLabel 25"/>
    <w:qFormat/>
    <w:rPr>
      <w:rFonts w:cs="Courier New" w:eastAsia="Courier New"/>
    </w:rPr>
  </w:style>
  <w:style w:type="character" w:styleId="905">
    <w:name w:val="ListLabel 26"/>
    <w:qFormat/>
    <w:rPr>
      <w:rFonts w:cs="Wingdings" w:eastAsia="Wingdings"/>
    </w:rPr>
  </w:style>
  <w:style w:type="character" w:styleId="906">
    <w:name w:val="ListLabel 27"/>
    <w:qFormat/>
    <w:rPr>
      <w:rFonts w:cs="Symbol" w:eastAsia="Symbol"/>
    </w:rPr>
  </w:style>
  <w:style w:type="character" w:styleId="907">
    <w:name w:val="ListLabel 28"/>
    <w:qFormat/>
    <w:rPr>
      <w:rFonts w:cs="Courier New" w:eastAsia="Courier New"/>
    </w:rPr>
  </w:style>
  <w:style w:type="character" w:styleId="908">
    <w:name w:val="ListLabel 29"/>
    <w:qFormat/>
    <w:rPr>
      <w:rFonts w:cs="Wingdings" w:eastAsia="Wingdings"/>
    </w:rPr>
  </w:style>
  <w:style w:type="character" w:styleId="909">
    <w:name w:val="ListLabel 30"/>
    <w:qFormat/>
  </w:style>
  <w:style w:type="character" w:styleId="910">
    <w:name w:val="ListLabel 31"/>
    <w:qFormat/>
  </w:style>
  <w:style w:type="character" w:styleId="911">
    <w:name w:val="ListLabel 32"/>
    <w:qFormat/>
  </w:style>
  <w:style w:type="character" w:styleId="912">
    <w:name w:val="ListLabel 33"/>
    <w:qFormat/>
  </w:style>
  <w:style w:type="character" w:styleId="913">
    <w:name w:val="ListLabel 34"/>
    <w:qFormat/>
  </w:style>
  <w:style w:type="character" w:styleId="914">
    <w:name w:val="ListLabel 35"/>
    <w:qFormat/>
  </w:style>
  <w:style w:type="character" w:styleId="915">
    <w:name w:val="ListLabel 36"/>
    <w:qFormat/>
  </w:style>
  <w:style w:type="character" w:styleId="916">
    <w:name w:val="ListLabel 37"/>
    <w:qFormat/>
  </w:style>
  <w:style w:type="character" w:styleId="917">
    <w:name w:val="ListLabel 38"/>
    <w:qFormat/>
  </w:style>
  <w:style w:type="character" w:styleId="918">
    <w:name w:val="ListLabel 39"/>
    <w:qFormat/>
  </w:style>
  <w:style w:type="character" w:styleId="919">
    <w:name w:val="ListLabel 40"/>
    <w:qFormat/>
  </w:style>
  <w:style w:type="character" w:styleId="920">
    <w:name w:val="ListLabel 41"/>
    <w:qFormat/>
  </w:style>
  <w:style w:type="character" w:styleId="921">
    <w:name w:val="ListLabel 42"/>
    <w:qFormat/>
  </w:style>
  <w:style w:type="character" w:styleId="922">
    <w:name w:val="ListLabel 43"/>
    <w:qFormat/>
  </w:style>
  <w:style w:type="character" w:styleId="923">
    <w:name w:val="ListLabel 44"/>
    <w:qFormat/>
  </w:style>
  <w:style w:type="character" w:styleId="924">
    <w:name w:val="ListLabel 45"/>
    <w:qFormat/>
  </w:style>
  <w:style w:type="character" w:styleId="925">
    <w:name w:val="ListLabel 46"/>
    <w:qFormat/>
  </w:style>
  <w:style w:type="character" w:styleId="926">
    <w:name w:val="ListLabel 47"/>
    <w:qFormat/>
  </w:style>
  <w:style w:type="character" w:styleId="927">
    <w:name w:val="ListLabel 48"/>
    <w:qFormat/>
  </w:style>
  <w:style w:type="character" w:styleId="928">
    <w:name w:val="ListLabel 49"/>
    <w:qFormat/>
  </w:style>
  <w:style w:type="character" w:styleId="929">
    <w:name w:val="ListLabel 50"/>
    <w:qFormat/>
  </w:style>
  <w:style w:type="character" w:styleId="930">
    <w:name w:val="ListLabel 51"/>
    <w:qFormat/>
  </w:style>
  <w:style w:type="character" w:styleId="931">
    <w:name w:val="ListLabel 52"/>
    <w:qFormat/>
  </w:style>
  <w:style w:type="character" w:styleId="932">
    <w:name w:val="ListLabel 53"/>
    <w:qFormat/>
  </w:style>
  <w:style w:type="character" w:styleId="933">
    <w:name w:val="ListLabel 54"/>
    <w:qFormat/>
  </w:style>
  <w:style w:type="character" w:styleId="934">
    <w:name w:val="ListLabel 55"/>
    <w:qFormat/>
  </w:style>
  <w:style w:type="character" w:styleId="935">
    <w:name w:val="ListLabel 56"/>
    <w:qFormat/>
  </w:style>
  <w:style w:type="character" w:styleId="936">
    <w:name w:val="ListLabel 57"/>
    <w:qFormat/>
    <w:rPr>
      <w:rFonts w:ascii="Times New Roman" w:hAnsi="Times New Roman"/>
      <w:sz w:val="24"/>
    </w:rPr>
  </w:style>
  <w:style w:type="character" w:styleId="937">
    <w:name w:val="ListLabel 58"/>
    <w:qFormat/>
  </w:style>
  <w:style w:type="character" w:styleId="938">
    <w:name w:val="ListLabel 59"/>
    <w:qFormat/>
  </w:style>
  <w:style w:type="character" w:styleId="939">
    <w:name w:val="ListLabel 60"/>
    <w:qFormat/>
  </w:style>
  <w:style w:type="character" w:styleId="940">
    <w:name w:val="ListLabel 61"/>
    <w:qFormat/>
  </w:style>
  <w:style w:type="character" w:styleId="941">
    <w:name w:val="ListLabel 62"/>
    <w:qFormat/>
  </w:style>
  <w:style w:type="character" w:styleId="942">
    <w:name w:val="ListLabel 63"/>
    <w:qFormat/>
  </w:style>
  <w:style w:type="character" w:styleId="943">
    <w:name w:val="ListLabel 64"/>
    <w:qFormat/>
  </w:style>
  <w:style w:type="character" w:styleId="944">
    <w:name w:val="ListLabel 65"/>
    <w:qFormat/>
  </w:style>
  <w:style w:type="character" w:styleId="945">
    <w:name w:val="ListLabel 66"/>
    <w:qFormat/>
    <w:rPr>
      <w:rFonts w:cs="Courier New"/>
    </w:rPr>
  </w:style>
  <w:style w:type="character" w:styleId="946">
    <w:name w:val="ListLabel 67"/>
    <w:qFormat/>
    <w:rPr>
      <w:rFonts w:cs="Courier New"/>
    </w:rPr>
  </w:style>
  <w:style w:type="character" w:styleId="947">
    <w:name w:val="ListLabel 68"/>
    <w:qFormat/>
    <w:rPr>
      <w:rFonts w:cs="Courier New"/>
    </w:rPr>
  </w:style>
  <w:style w:type="character" w:styleId="948">
    <w:name w:val="ListLabel 69"/>
    <w:qFormat/>
  </w:style>
  <w:style w:type="character" w:styleId="949">
    <w:name w:val="ListLabel 70"/>
    <w:qFormat/>
  </w:style>
  <w:style w:type="character" w:styleId="950">
    <w:name w:val="ListLabel 71"/>
    <w:qFormat/>
  </w:style>
  <w:style w:type="character" w:styleId="951">
    <w:name w:val="ListLabel 72"/>
    <w:qFormat/>
  </w:style>
  <w:style w:type="character" w:styleId="952">
    <w:name w:val="ListLabel 73"/>
    <w:qFormat/>
  </w:style>
  <w:style w:type="character" w:styleId="953">
    <w:name w:val="ListLabel 74"/>
    <w:qFormat/>
  </w:style>
  <w:style w:type="character" w:styleId="954">
    <w:name w:val="ListLabel 75"/>
    <w:qFormat/>
  </w:style>
  <w:style w:type="character" w:styleId="955">
    <w:name w:val="ListLabel 76"/>
    <w:qFormat/>
  </w:style>
  <w:style w:type="character" w:styleId="956">
    <w:name w:val="ListLabel 77"/>
    <w:qFormat/>
  </w:style>
  <w:style w:type="character" w:styleId="957">
    <w:name w:val="ListLabel 78"/>
    <w:qFormat/>
  </w:style>
  <w:style w:type="character" w:styleId="958">
    <w:name w:val="ListLabel 79"/>
    <w:qFormat/>
  </w:style>
  <w:style w:type="character" w:styleId="959">
    <w:name w:val="ListLabel 80"/>
    <w:qFormat/>
  </w:style>
  <w:style w:type="character" w:styleId="960">
    <w:name w:val="ListLabel 81"/>
    <w:qFormat/>
  </w:style>
  <w:style w:type="character" w:styleId="961">
    <w:name w:val="ListLabel 82"/>
    <w:qFormat/>
  </w:style>
  <w:style w:type="character" w:styleId="962">
    <w:name w:val="ListLabel 83"/>
    <w:qFormat/>
  </w:style>
  <w:style w:type="character" w:styleId="963">
    <w:name w:val="ListLabel 84"/>
    <w:qFormat/>
  </w:style>
  <w:style w:type="character" w:styleId="964">
    <w:name w:val="ListLabel 85"/>
    <w:qFormat/>
  </w:style>
  <w:style w:type="character" w:styleId="965">
    <w:name w:val="ListLabel 86"/>
    <w:qFormat/>
  </w:style>
  <w:style w:type="character" w:styleId="966">
    <w:name w:val="ListLabel 87"/>
    <w:qFormat/>
  </w:style>
  <w:style w:type="character" w:styleId="967">
    <w:name w:val="ListLabel 88"/>
    <w:qFormat/>
  </w:style>
  <w:style w:type="character" w:styleId="968">
    <w:name w:val="ListLabel 89"/>
    <w:qFormat/>
  </w:style>
  <w:style w:type="character" w:styleId="969">
    <w:name w:val="ListLabel 90"/>
    <w:qFormat/>
  </w:style>
  <w:style w:type="character" w:styleId="970">
    <w:name w:val="ListLabel 91"/>
    <w:qFormat/>
  </w:style>
  <w:style w:type="character" w:styleId="971">
    <w:name w:val="ListLabel 92"/>
    <w:qFormat/>
  </w:style>
  <w:style w:type="character" w:styleId="972">
    <w:name w:val="ListLabel 93"/>
    <w:qFormat/>
  </w:style>
  <w:style w:type="character" w:styleId="973">
    <w:name w:val="ListLabel 94"/>
    <w:qFormat/>
  </w:style>
  <w:style w:type="character" w:styleId="974">
    <w:name w:val="ListLabel 95"/>
    <w:qFormat/>
  </w:style>
  <w:style w:type="character" w:styleId="975">
    <w:name w:val="ListLabel 96"/>
    <w:qFormat/>
    <w:rPr>
      <w:rFonts w:ascii="Times New Roman" w:hAnsi="Times New Roman"/>
      <w:sz w:val="28"/>
    </w:rPr>
  </w:style>
  <w:style w:type="character" w:styleId="976">
    <w:name w:val="ListLabel 97"/>
    <w:qFormat/>
    <w:rPr>
      <w:rFonts w:ascii="Times New Roman" w:hAnsi="Times New Roman"/>
      <w:b w:val="false"/>
      <w:sz w:val="24"/>
    </w:rPr>
  </w:style>
  <w:style w:type="character" w:styleId="977">
    <w:name w:val="ListLabel 98"/>
    <w:qFormat/>
    <w:rPr>
      <w:rFonts w:ascii="Times New Roman" w:hAnsi="Times New Roman" w:cs="Symbol"/>
      <w:sz w:val="24"/>
    </w:rPr>
  </w:style>
  <w:style w:type="character" w:styleId="978">
    <w:name w:val="ListLabel 99"/>
    <w:qFormat/>
    <w:rPr>
      <w:rFonts w:cs="Courier New"/>
    </w:rPr>
  </w:style>
  <w:style w:type="character" w:styleId="979">
    <w:name w:val="ListLabel 100"/>
    <w:qFormat/>
    <w:rPr>
      <w:rFonts w:cs="Wingdings"/>
    </w:rPr>
  </w:style>
  <w:style w:type="character" w:styleId="980">
    <w:name w:val="ListLabel 101"/>
    <w:qFormat/>
    <w:rPr>
      <w:rFonts w:cs="Symbol"/>
    </w:rPr>
  </w:style>
  <w:style w:type="character" w:styleId="981">
    <w:name w:val="ListLabel 102"/>
    <w:qFormat/>
    <w:rPr>
      <w:rFonts w:cs="Courier New"/>
    </w:rPr>
  </w:style>
  <w:style w:type="character" w:styleId="982">
    <w:name w:val="ListLabel 103"/>
    <w:qFormat/>
    <w:rPr>
      <w:rFonts w:cs="Wingdings"/>
    </w:rPr>
  </w:style>
  <w:style w:type="character" w:styleId="983">
    <w:name w:val="ListLabel 104"/>
    <w:qFormat/>
    <w:rPr>
      <w:rFonts w:cs="Symbol"/>
    </w:rPr>
  </w:style>
  <w:style w:type="character" w:styleId="984">
    <w:name w:val="ListLabel 105"/>
    <w:qFormat/>
    <w:rPr>
      <w:rFonts w:cs="Courier New"/>
    </w:rPr>
  </w:style>
  <w:style w:type="character" w:styleId="985">
    <w:name w:val="ListLabel 106"/>
    <w:qFormat/>
    <w:rPr>
      <w:rFonts w:cs="Wingdings"/>
    </w:rPr>
  </w:style>
  <w:style w:type="character" w:styleId="986">
    <w:name w:val="ListLabel 107"/>
    <w:qFormat/>
    <w:rPr>
      <w:rFonts w:ascii="Times New Roman" w:hAnsi="Times New Roman" w:cs="Symbol"/>
      <w:sz w:val="24"/>
    </w:rPr>
  </w:style>
  <w:style w:type="character" w:styleId="987">
    <w:name w:val="ListLabel 108"/>
    <w:qFormat/>
    <w:rPr>
      <w:rFonts w:cs="Courier New"/>
    </w:rPr>
  </w:style>
  <w:style w:type="character" w:styleId="988">
    <w:name w:val="ListLabel 109"/>
    <w:qFormat/>
    <w:rPr>
      <w:rFonts w:cs="Wingdings"/>
    </w:rPr>
  </w:style>
  <w:style w:type="character" w:styleId="989">
    <w:name w:val="ListLabel 110"/>
    <w:qFormat/>
    <w:rPr>
      <w:rFonts w:cs="Symbol"/>
    </w:rPr>
  </w:style>
  <w:style w:type="character" w:styleId="990">
    <w:name w:val="ListLabel 111"/>
    <w:qFormat/>
    <w:rPr>
      <w:rFonts w:cs="Courier New"/>
    </w:rPr>
  </w:style>
  <w:style w:type="character" w:styleId="991">
    <w:name w:val="ListLabel 112"/>
    <w:qFormat/>
    <w:rPr>
      <w:rFonts w:cs="Wingdings"/>
    </w:rPr>
  </w:style>
  <w:style w:type="character" w:styleId="992">
    <w:name w:val="ListLabel 113"/>
    <w:qFormat/>
    <w:rPr>
      <w:rFonts w:cs="Symbol"/>
    </w:rPr>
  </w:style>
  <w:style w:type="character" w:styleId="993">
    <w:name w:val="ListLabel 114"/>
    <w:qFormat/>
    <w:rPr>
      <w:rFonts w:cs="Courier New"/>
    </w:rPr>
  </w:style>
  <w:style w:type="character" w:styleId="994">
    <w:name w:val="ListLabel 115"/>
    <w:qFormat/>
    <w:rPr>
      <w:rFonts w:cs="Wingdings"/>
    </w:rPr>
  </w:style>
  <w:style w:type="paragraph" w:styleId="995">
    <w:name w:val="Заголовок"/>
    <w:basedOn w:val="686"/>
    <w:next w:val="996"/>
    <w:qFormat/>
    <w:rPr>
      <w:b/>
      <w:bCs/>
      <w:sz w:val="24"/>
      <w:szCs w:val="24"/>
      <w:lang w:val="ru-RU"/>
    </w:rPr>
    <w:pPr>
      <w:jc w:val="center"/>
    </w:pPr>
  </w:style>
  <w:style w:type="paragraph" w:styleId="996">
    <w:name w:val="Body Text"/>
    <w:basedOn w:val="686"/>
    <w:pPr>
      <w:spacing w:after="120" w:before="0"/>
    </w:pPr>
  </w:style>
  <w:style w:type="paragraph" w:styleId="997">
    <w:name w:val="List"/>
    <w:basedOn w:val="996"/>
  </w:style>
  <w:style w:type="paragraph" w:styleId="998">
    <w:name w:val="Caption"/>
    <w:basedOn w:val="686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999">
    <w:name w:val="Указатель"/>
    <w:basedOn w:val="686"/>
    <w:qFormat/>
    <w:pPr>
      <w:suppressLineNumbers/>
    </w:pPr>
  </w:style>
  <w:style w:type="paragraph" w:styleId="1000">
    <w:name w:val="Title"/>
    <w:basedOn w:val="686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1001">
    <w:name w:val="Subtitle"/>
    <w:basedOn w:val="995"/>
    <w:qFormat/>
    <w:rPr>
      <w:sz w:val="36"/>
      <w:szCs w:val="36"/>
    </w:rPr>
    <w:pPr>
      <w:jc w:val="center"/>
      <w:spacing w:after="120" w:before="60"/>
    </w:pPr>
  </w:style>
  <w:style w:type="paragraph" w:styleId="1002">
    <w:name w:val="Quote"/>
    <w:basedOn w:val="686"/>
    <w:qFormat/>
    <w:uiPriority w:val="29"/>
    <w:rPr>
      <w:i/>
    </w:rPr>
    <w:pPr>
      <w:ind w:left="720" w:right="720" w:firstLine="0"/>
    </w:pPr>
  </w:style>
  <w:style w:type="paragraph" w:styleId="1003">
    <w:name w:val="Intense Quote"/>
    <w:basedOn w:val="686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1004">
    <w:name w:val="Header"/>
    <w:basedOn w:val="686"/>
    <w:pPr>
      <w:tabs>
        <w:tab w:val="center" w:pos="4677" w:leader="none"/>
        <w:tab w:val="right" w:pos="9355" w:leader="none"/>
      </w:tabs>
    </w:pPr>
  </w:style>
  <w:style w:type="paragraph" w:styleId="1005">
    <w:name w:val="Footer"/>
    <w:basedOn w:val="686"/>
    <w:pPr>
      <w:spacing w:lineRule="auto" w:line="276" w:after="200" w:before="0"/>
      <w:tabs>
        <w:tab w:val="center" w:pos="4677" w:leader="none"/>
        <w:tab w:val="right" w:pos="9355" w:leader="none"/>
      </w:tabs>
    </w:pPr>
  </w:style>
  <w:style w:type="paragraph" w:styleId="1006">
    <w:name w:val="footnote text"/>
    <w:basedOn w:val="686"/>
    <w:qFormat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1007">
    <w:name w:val="endnote text"/>
    <w:basedOn w:val="686"/>
    <w:qFormat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1008">
    <w:name w:val="toc 1"/>
    <w:basedOn w:val="686"/>
    <w:uiPriority w:val="39"/>
    <w:unhideWhenUsed/>
    <w:rPr>
      <w:rFonts w:eastAsia="Calibri"/>
      <w:b/>
      <w:bCs/>
      <w:i/>
      <w:iCs/>
      <w:sz w:val="24"/>
      <w:szCs w:val="24"/>
      <w:lang w:val="ru-RU"/>
    </w:rPr>
    <w:pPr>
      <w:spacing w:lineRule="auto" w:line="276" w:after="0" w:before="120"/>
    </w:pPr>
  </w:style>
  <w:style w:type="paragraph" w:styleId="1009">
    <w:name w:val="toc 2"/>
    <w:basedOn w:val="686"/>
    <w:rPr>
      <w:rFonts w:eastAsia="Calibri"/>
      <w:b/>
      <w:bCs/>
      <w:sz w:val="22"/>
      <w:szCs w:val="22"/>
      <w:lang w:val="ru-RU"/>
    </w:rPr>
    <w:pPr>
      <w:ind w:left="220" w:right="0" w:firstLine="0"/>
      <w:spacing w:lineRule="auto" w:line="276" w:after="0" w:before="120"/>
    </w:pPr>
  </w:style>
  <w:style w:type="paragraph" w:styleId="1010">
    <w:name w:val="toc 3"/>
    <w:basedOn w:val="686"/>
    <w:uiPriority w:val="39"/>
    <w:unhideWhenUsed/>
    <w:pPr>
      <w:ind w:left="567" w:right="0" w:firstLine="0"/>
      <w:spacing w:after="57" w:before="0"/>
    </w:pPr>
  </w:style>
  <w:style w:type="paragraph" w:styleId="1011">
    <w:name w:val="toc 4"/>
    <w:basedOn w:val="686"/>
    <w:uiPriority w:val="39"/>
    <w:unhideWhenUsed/>
    <w:pPr>
      <w:ind w:left="850" w:right="0" w:firstLine="0"/>
      <w:spacing w:after="57" w:before="0"/>
    </w:pPr>
  </w:style>
  <w:style w:type="paragraph" w:styleId="1012">
    <w:name w:val="toc 5"/>
    <w:basedOn w:val="686"/>
    <w:uiPriority w:val="39"/>
    <w:unhideWhenUsed/>
    <w:pPr>
      <w:ind w:left="1134" w:right="0" w:firstLine="0"/>
      <w:spacing w:after="57" w:before="0"/>
    </w:pPr>
  </w:style>
  <w:style w:type="paragraph" w:styleId="1013">
    <w:name w:val="toc 6"/>
    <w:basedOn w:val="686"/>
    <w:uiPriority w:val="39"/>
    <w:unhideWhenUsed/>
    <w:pPr>
      <w:ind w:left="1417" w:right="0" w:firstLine="0"/>
      <w:spacing w:after="57" w:before="0"/>
    </w:pPr>
  </w:style>
  <w:style w:type="paragraph" w:styleId="1014">
    <w:name w:val="toc 7"/>
    <w:basedOn w:val="686"/>
    <w:uiPriority w:val="39"/>
    <w:unhideWhenUsed/>
    <w:pPr>
      <w:ind w:left="1701" w:right="0" w:firstLine="0"/>
      <w:spacing w:after="57" w:before="0"/>
    </w:pPr>
  </w:style>
  <w:style w:type="paragraph" w:styleId="1015">
    <w:name w:val="toc 8"/>
    <w:basedOn w:val="686"/>
    <w:uiPriority w:val="39"/>
    <w:unhideWhenUsed/>
    <w:pPr>
      <w:ind w:left="1984" w:right="0" w:firstLine="0"/>
      <w:spacing w:after="57" w:before="0"/>
    </w:pPr>
  </w:style>
  <w:style w:type="paragraph" w:styleId="1016">
    <w:name w:val="toc 9"/>
    <w:basedOn w:val="686"/>
    <w:uiPriority w:val="39"/>
    <w:unhideWhenUsed/>
    <w:pPr>
      <w:ind w:left="2268" w:right="0" w:firstLine="0"/>
      <w:spacing w:after="57" w:before="0"/>
    </w:pPr>
  </w:style>
  <w:style w:type="paragraph" w:styleId="1017">
    <w:name w:val="TOC Heading"/>
    <w:qFormat/>
    <w:uiPriority w:val="39"/>
    <w:unhideWhenUsed/>
    <w:rPr>
      <w:rFonts w:ascii="Times New Roman" w:hAnsi="Times New Roman" w:cs="Times New Roman" w:eastAsia="Times New Roman"/>
      <w:color w:val="00000A"/>
      <w:sz w:val="20"/>
      <w:szCs w:val="20"/>
      <w:lang w:val="ru-RU" w:bidi="hi-IN" w:eastAsia="zh-CN"/>
    </w:rPr>
    <w:pPr>
      <w:jc w:val="left"/>
      <w:widowControl/>
    </w:pPr>
  </w:style>
  <w:style w:type="paragraph" w:styleId="1018">
    <w:name w:val="Название объекта"/>
    <w:basedOn w:val="686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19">
    <w:name w:val="Указатель7"/>
    <w:basedOn w:val="686"/>
    <w:qFormat/>
    <w:pPr>
      <w:suppressLineNumbers/>
    </w:pPr>
  </w:style>
  <w:style w:type="paragraph" w:styleId="1020">
    <w:name w:val="Название объекта6"/>
    <w:basedOn w:val="686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21">
    <w:name w:val="Указатель6"/>
    <w:basedOn w:val="686"/>
    <w:qFormat/>
    <w:pPr>
      <w:suppressLineNumbers/>
    </w:pPr>
  </w:style>
  <w:style w:type="paragraph" w:styleId="1022">
    <w:name w:val="Название объекта5"/>
    <w:basedOn w:val="686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23">
    <w:name w:val="Указатель5"/>
    <w:basedOn w:val="686"/>
    <w:qFormat/>
    <w:pPr>
      <w:suppressLineNumbers/>
    </w:pPr>
  </w:style>
  <w:style w:type="paragraph" w:styleId="1024">
    <w:name w:val="Название объекта4"/>
    <w:basedOn w:val="686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25">
    <w:name w:val="Указатель4"/>
    <w:basedOn w:val="686"/>
    <w:qFormat/>
    <w:pPr>
      <w:suppressLineNumbers/>
    </w:pPr>
  </w:style>
  <w:style w:type="paragraph" w:styleId="1026">
    <w:name w:val="Название объекта3"/>
    <w:basedOn w:val="995"/>
    <w:qFormat/>
    <w:rPr>
      <w:b/>
      <w:bCs/>
      <w:sz w:val="56"/>
      <w:szCs w:val="56"/>
    </w:rPr>
    <w:pPr>
      <w:jc w:val="center"/>
    </w:pPr>
  </w:style>
  <w:style w:type="paragraph" w:styleId="1027">
    <w:name w:val="Указатель3"/>
    <w:basedOn w:val="686"/>
    <w:qFormat/>
    <w:pPr>
      <w:suppressLineNumbers/>
    </w:pPr>
  </w:style>
  <w:style w:type="paragraph" w:styleId="1028">
    <w:name w:val="Название объекта2"/>
    <w:basedOn w:val="686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29">
    <w:name w:val="Указатель2"/>
    <w:basedOn w:val="686"/>
    <w:qFormat/>
    <w:pPr>
      <w:suppressLineNumbers/>
    </w:pPr>
  </w:style>
  <w:style w:type="paragraph" w:styleId="1030">
    <w:name w:val="Название объекта1"/>
    <w:basedOn w:val="686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1031">
    <w:name w:val="Указатель1"/>
    <w:basedOn w:val="686"/>
    <w:qFormat/>
    <w:pPr>
      <w:suppressLineNumbers/>
    </w:pPr>
  </w:style>
  <w:style w:type="paragraph" w:styleId="1032">
    <w:name w:val="Знак1"/>
    <w:basedOn w:val="686"/>
    <w:qFormat/>
    <w:rPr>
      <w:rFonts w:ascii="Tahoma" w:hAnsi="Tahoma"/>
    </w:rPr>
    <w:pPr>
      <w:spacing w:after="280" w:before="280"/>
    </w:pPr>
  </w:style>
  <w:style w:type="paragraph" w:styleId="1033">
    <w:name w:val="Основной текст 21"/>
    <w:basedOn w:val="686"/>
    <w:qFormat/>
    <w:pPr>
      <w:spacing w:lineRule="auto" w:line="480" w:after="120" w:before="0"/>
    </w:pPr>
  </w:style>
  <w:style w:type="paragraph" w:styleId="1034">
    <w:name w:val="Текст выноски"/>
    <w:basedOn w:val="686"/>
    <w:qFormat/>
    <w:rPr>
      <w:rFonts w:ascii="Tahoma" w:hAnsi="Tahoma"/>
      <w:sz w:val="16"/>
      <w:szCs w:val="16"/>
    </w:rPr>
  </w:style>
  <w:style w:type="paragraph" w:styleId="1035">
    <w:name w:val="Body Text Indent"/>
    <w:basedOn w:val="686"/>
    <w:pPr>
      <w:ind w:left="283" w:right="0" w:firstLine="0"/>
      <w:spacing w:after="120" w:before="0"/>
    </w:pPr>
  </w:style>
  <w:style w:type="paragraph" w:styleId="1036">
    <w:name w:val="ConsNormal"/>
    <w:qFormat/>
    <w:rPr>
      <w:rFonts w:ascii="Arial" w:hAnsi="Arial" w:cs="Times New Roman" w:eastAsia="Times New Roman"/>
      <w:color w:val="00000A"/>
      <w:sz w:val="20"/>
      <w:szCs w:val="20"/>
      <w:lang w:val="ru-RU" w:bidi="ar-SA" w:eastAsia="zh-CN"/>
    </w:rPr>
    <w:pPr>
      <w:ind w:left="0" w:right="19772" w:firstLine="720"/>
      <w:jc w:val="left"/>
      <w:widowControl w:val="off"/>
    </w:pPr>
  </w:style>
  <w:style w:type="paragraph" w:styleId="1037">
    <w:name w:val="Комментарий"/>
    <w:basedOn w:val="686"/>
    <w:qFormat/>
    <w:rPr>
      <w:rFonts w:ascii="Arial" w:hAnsi="Arial"/>
      <w:i/>
      <w:iCs/>
      <w:color w:val="800080"/>
      <w:sz w:val="24"/>
      <w:szCs w:val="24"/>
      <w:lang w:val="ru-RU"/>
    </w:rPr>
    <w:pPr>
      <w:jc w:val="both"/>
      <w:spacing w:after="0" w:before="75"/>
    </w:pPr>
  </w:style>
  <w:style w:type="paragraph" w:styleId="1038">
    <w:name w:val="ConsPlusNormal"/>
    <w:qFormat/>
    <w:rPr>
      <w:rFonts w:ascii="Arial" w:hAnsi="Arial" w:cs="Times New Roman" w:eastAsia="Times New Roman"/>
      <w:color w:val="00000A"/>
      <w:sz w:val="20"/>
      <w:szCs w:val="20"/>
      <w:lang w:val="ru-RU" w:bidi="ar-SA" w:eastAsia="zh-CN"/>
    </w:rPr>
    <w:pPr>
      <w:ind w:left="0" w:right="0" w:firstLine="720"/>
      <w:jc w:val="left"/>
      <w:widowControl/>
    </w:pPr>
  </w:style>
  <w:style w:type="paragraph" w:styleId="1039">
    <w:name w:val=" Знак"/>
    <w:basedOn w:val="686"/>
    <w:qFormat/>
    <w:rPr>
      <w:rFonts w:ascii="Tahoma" w:hAnsi="Tahoma"/>
    </w:rPr>
    <w:pPr>
      <w:spacing w:after="280" w:before="280"/>
    </w:pPr>
  </w:style>
  <w:style w:type="paragraph" w:styleId="1040">
    <w:name w:val="Основной текст с отступом 21"/>
    <w:basedOn w:val="686"/>
    <w:qFormat/>
    <w:rPr>
      <w:sz w:val="24"/>
      <w:szCs w:val="24"/>
      <w:lang w:val="ru-RU"/>
    </w:rPr>
    <w:pPr>
      <w:ind w:left="283" w:right="0" w:firstLine="0"/>
      <w:spacing w:lineRule="auto" w:line="480" w:after="120" w:before="0"/>
    </w:pPr>
  </w:style>
  <w:style w:type="paragraph" w:styleId="1041">
    <w:name w:val="Основной текст с отступом 31"/>
    <w:basedOn w:val="686"/>
    <w:qFormat/>
    <w:rPr>
      <w:sz w:val="16"/>
      <w:szCs w:val="16"/>
      <w:lang w:val="ru-RU"/>
    </w:rPr>
    <w:pPr>
      <w:ind w:left="283" w:right="0" w:firstLine="0"/>
      <w:spacing w:after="120" w:before="0"/>
    </w:pPr>
  </w:style>
  <w:style w:type="paragraph" w:styleId="1042">
    <w:name w:val="Стнадартный"/>
    <w:basedOn w:val="686"/>
    <w:qFormat/>
    <w:rPr>
      <w:rFonts w:ascii="Calibri" w:hAnsi="Calibri" w:eastAsia="Calibri"/>
      <w:sz w:val="28"/>
      <w:szCs w:val="28"/>
      <w:lang w:val="ru-RU"/>
    </w:rPr>
    <w:pPr>
      <w:ind w:left="0" w:right="0" w:firstLine="709"/>
      <w:jc w:val="both"/>
    </w:pPr>
  </w:style>
  <w:style w:type="paragraph" w:styleId="1043">
    <w:name w:val="Заголовок раздела"/>
    <w:basedOn w:val="686"/>
    <w:qFormat/>
    <w:rPr>
      <w:rFonts w:ascii="Calibri" w:hAnsi="Calibri" w:eastAsia="Calibri"/>
      <w:b/>
      <w:bCs/>
      <w:sz w:val="32"/>
      <w:szCs w:val="32"/>
      <w:lang w:val="ru-RU"/>
    </w:rPr>
    <w:pPr>
      <w:ind w:left="0" w:right="0" w:firstLine="709"/>
      <w:jc w:val="center"/>
    </w:pPr>
  </w:style>
  <w:style w:type="paragraph" w:styleId="1044">
    <w:name w:val="Содержимое врезки"/>
    <w:basedOn w:val="686"/>
    <w:qFormat/>
  </w:style>
  <w:style w:type="paragraph" w:styleId="1045">
    <w:name w:val="Содержимое таблицы"/>
    <w:basedOn w:val="686"/>
    <w:qFormat/>
    <w:pPr>
      <w:suppressLineNumbers/>
    </w:pPr>
  </w:style>
  <w:style w:type="paragraph" w:styleId="1046">
    <w:name w:val="Заголовок таблицы"/>
    <w:basedOn w:val="1045"/>
    <w:qFormat/>
    <w:rPr>
      <w:b/>
      <w:bCs/>
    </w:rPr>
    <w:pPr>
      <w:jc w:val="center"/>
      <w:suppressLineNumbers/>
    </w:pPr>
  </w:style>
  <w:style w:type="paragraph" w:styleId="1047">
    <w:name w:val="List Paragraph"/>
    <w:basedOn w:val="686"/>
    <w:qFormat/>
    <w:pPr>
      <w:ind w:left="720" w:right="0" w:firstLine="0"/>
    </w:pPr>
  </w:style>
  <w:style w:type="paragraph" w:styleId="1048">
    <w:name w:val="Блочная цитата"/>
    <w:basedOn w:val="686"/>
    <w:qFormat/>
    <w:pPr>
      <w:ind w:left="567" w:right="567" w:firstLine="0"/>
      <w:spacing w:after="283" w:before="0"/>
    </w:pPr>
  </w:style>
  <w:style w:type="paragraph" w:styleId="1049">
    <w:name w:val="Text body"/>
    <w:basedOn w:val="686"/>
    <w:qFormat/>
    <w:rPr>
      <w:rFonts w:ascii="Liberation Serif" w:hAnsi="Liberation Serif" w:eastAsia="SimSun"/>
      <w:sz w:val="24"/>
      <w:szCs w:val="24"/>
      <w:lang w:val="ru-RU" w:bidi="hi-IN"/>
    </w:rPr>
    <w:pPr>
      <w:spacing w:lineRule="auto" w:line="288" w:after="140" w:before="0"/>
      <w:widowControl w:val="off"/>
    </w:pPr>
  </w:style>
  <w:style w:type="paragraph" w:styleId="1050">
    <w:name w:val="Standard"/>
    <w:basedOn w:val="686"/>
    <w:qFormat/>
    <w:rPr>
      <w:rFonts w:eastAsia="Andale Sans UI"/>
    </w:rPr>
  </w:style>
  <w:style w:type="paragraph" w:styleId="1051">
    <w:name w:val="western"/>
    <w:basedOn w:val="686"/>
    <w:qFormat/>
    <w:rPr>
      <w:sz w:val="24"/>
      <w:szCs w:val="24"/>
      <w:lang w:val="ru-RU"/>
    </w:rPr>
    <w:pPr>
      <w:spacing w:lineRule="auto" w:line="288" w:after="142" w:before="280"/>
    </w:pPr>
  </w:style>
  <w:style w:type="paragraph" w:styleId="1052">
    <w:name w:val="Обычный (веб)"/>
    <w:basedOn w:val="686"/>
    <w:qFormat/>
    <w:rPr>
      <w:color w:val="00000A"/>
      <w:sz w:val="24"/>
      <w:szCs w:val="24"/>
      <w:lang w:val="ru-RU"/>
    </w:rPr>
    <w:pPr>
      <w:spacing w:lineRule="auto" w:line="288" w:after="142" w:before="280"/>
    </w:pPr>
  </w:style>
  <w:style w:type="paragraph" w:styleId="1053">
    <w:name w:val="Default"/>
    <w:qFormat/>
    <w:rPr>
      <w:rFonts w:ascii="Times New Roman" w:hAnsi="Times New Roman" w:cs="Times New Roman" w:eastAsia="Times New Roman"/>
      <w:color w:val="000000"/>
      <w:sz w:val="24"/>
      <w:szCs w:val="24"/>
      <w:lang w:val="ru-RU" w:bidi="ar-SA" w:eastAsia="zh-CN"/>
    </w:rPr>
    <w:pPr>
      <w:jc w:val="left"/>
      <w:widowControl/>
    </w:pPr>
  </w:style>
  <w:style w:type="paragraph" w:styleId="1054">
    <w:name w:val="Абзац списка"/>
    <w:basedOn w:val="686"/>
    <w:qFormat/>
    <w:pPr>
      <w:ind w:left="708" w:right="0" w:firstLine="0"/>
    </w:pPr>
  </w:style>
  <w:style w:type="paragraph" w:styleId="1055">
    <w:name w:val="No Spacing"/>
    <w:qFormat/>
    <w:rPr>
      <w:rFonts w:ascii="Calibri" w:hAnsi="Calibri" w:cs="Times New Roman" w:eastAsia="Calibri"/>
      <w:color w:val="00000A"/>
      <w:sz w:val="22"/>
      <w:szCs w:val="22"/>
      <w:lang w:val="ru-RU" w:bidi="ar-SA" w:eastAsia="en-US"/>
    </w:rPr>
    <w:pPr>
      <w:jc w:val="left"/>
      <w:widowControl/>
    </w:pPr>
  </w:style>
  <w:style w:type="paragraph" w:styleId="1056">
    <w:name w:val="Обычный"/>
    <w:qFormat/>
    <w:rPr>
      <w:rFonts w:ascii="Times New Roman" w:hAnsi="Times New Roman" w:cs="Times New Roman" w:eastAsia="Andale Sans UI"/>
      <w:b w:val="false"/>
      <w:bCs w:val="false"/>
      <w:i w:val="false"/>
      <w:iCs w:val="false"/>
      <w:caps w:val="false"/>
      <w:smallCaps w:val="false"/>
      <w:strike w:val="false"/>
      <w:vanish w:val="false"/>
      <w:color w:val="00000A"/>
      <w:spacing w:val="0"/>
      <w:position w:val="0"/>
      <w:sz w:val="24"/>
      <w:szCs w:val="24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/>
      <w:pageBreakBefore w:val="false"/>
      <w:spacing w:lineRule="auto" w:line="240" w:after="0" w:afterAutospacing="0" w:before="0" w:beforeAutospacing="0"/>
      <w:shd w:val="nil" w:fill="000000" w:color="000000"/>
      <w:widowControl w:val="off"/>
    </w:pPr>
  </w:style>
  <w:style w:type="numbering" w:styleId="1057" w:default="1">
    <w:name w:val="No List"/>
    <w:qFormat/>
    <w:uiPriority w:val="99"/>
    <w:semiHidden/>
    <w:unhideWhenUsed/>
  </w:style>
  <w:style w:type="table" w:styleId="1058" w:default="1">
    <w:name w:val="Normal Table"/>
    <w:uiPriority w:val="99"/>
    <w:semiHidden/>
    <w:unhideWhenUsed/>
    <w:tblPr/>
  </w:style>
  <w:style w:type="paragraph" w:styleId="1059">
    <w:name w:val="Заголовок 1"/>
    <w:rPr>
      <w:rFonts w:ascii="Arial" w:hAnsi="Arial" w:cs="Times New Roman" w:eastAsia="Arial"/>
      <w:b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0"/>
        <w:numId w:val="14"/>
      </w:numPr>
      <w:contextualSpacing w:val="false"/>
      <w:ind w:left="0" w:right="0" w:firstLine="0"/>
      <w:jc w:val="left"/>
      <w:keepLines w:val="false"/>
      <w:keepNext/>
      <w:pageBreakBefore w:val="false"/>
      <w:spacing w:lineRule="auto" w:line="240" w:after="60" w:afterAutospacing="0" w:before="240" w:beforeAutospacing="0"/>
      <w:shd w:val="nil" w:fill="000000" w:color="000000"/>
      <w:widowControl w:val="off"/>
      <w:tabs>
        <w:tab w:val="num" w:pos="0" w:leader="none"/>
      </w:tabs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4" w:space="0"/>
      </w:pBdr>
      <w:outlineLvl w:val="0"/>
      <w:suppressLineNumbers w:val="0"/>
    </w:pPr>
  </w:style>
  <w:style w:type="paragraph" w:styleId="1060">
    <w:name w:val="Заголовок 2"/>
    <w:rPr>
      <w:rFonts w:ascii="Arial" w:hAnsi="Arial" w:cs="Times New Roman" w:eastAsia="Calibri"/>
      <w:b/>
      <w:bCs/>
      <w:i/>
      <w:iCs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1"/>
        <w:numId w:val="14"/>
      </w:numPr>
      <w:contextualSpacing w:val="false"/>
      <w:ind w:left="0" w:right="0" w:firstLine="0"/>
      <w:jc w:val="left"/>
      <w:keepLines w:val="false"/>
      <w:keepNext/>
      <w:pageBreakBefore w:val="false"/>
      <w:spacing w:lineRule="auto" w:line="276" w:after="60" w:afterAutospacing="0" w:before="240" w:beforeAutospacing="0"/>
      <w:shd w:val="nil" w:fill="000000" w:color="000000"/>
      <w:widowControl w:val="off"/>
      <w:tabs>
        <w:tab w:val="num" w:pos="0" w:leader="none"/>
      </w:tabs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4" w:space="0"/>
      </w:pBdr>
      <w:outlineLvl w:val="1"/>
      <w:suppressLineNumbers w:val="0"/>
    </w:pPr>
  </w:style>
  <w:style w:type="paragraph" w:styleId="1061">
    <w:name w:val="Основной текст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88" w:after="14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062">
    <w:name w:val="Без интервала"/>
    <w:next w:val="629"/>
    <w:link w:val="574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1063">
    <w:name w:val="Выделение жирным"/>
    <w:rPr>
      <w:b/>
      <w:bCs/>
    </w:rPr>
  </w:style>
  <w:style w:type="paragraph" w:styleId="1064">
    <w:name w:val="Заголовок 3"/>
    <w:basedOn w:val="658"/>
    <w:next w:val="659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2"/>
        <w:numId w:val="18"/>
      </w:numPr>
      <w:contextualSpacing w:val="false"/>
      <w:ind w:left="720" w:right="0" w:hanging="720"/>
      <w:jc w:val="center"/>
      <w:keepLines w:val="false"/>
      <w:keepNext w:val="false"/>
      <w:pageBreakBefore w:val="false"/>
      <w:spacing w:lineRule="auto" w:line="240" w:after="120" w:afterAutospacing="0" w:before="140" w:beforeAutospacing="0"/>
      <w:shd w:val="nil" w:fill="000000" w:color="000000"/>
      <w:widowControl/>
      <w:tabs>
        <w:tab w:val="num" w:pos="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2"/>
      <w:suppressLineNumbers w:val="0"/>
    </w:pPr>
  </w:style>
  <w:style w:type="paragraph" w:styleId="1065">
    <w:name w:val="Заголовок 4"/>
    <w:next w:val="659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3"/>
        <w:numId w:val="18"/>
      </w:numPr>
      <w:contextualSpacing w:val="false"/>
      <w:ind w:left="864" w:right="0" w:hanging="864"/>
      <w:jc w:val="left"/>
      <w:keepLines w:val="false"/>
      <w:keepNext w:val="false"/>
      <w:pageBreakBefore w:val="false"/>
      <w:spacing w:lineRule="auto" w:line="240" w:after="280" w:afterAutospacing="0" w:before="280" w:beforeAutospacing="0"/>
      <w:shd w:val="nil" w:fill="000000" w:color="000000"/>
      <w:widowControl/>
      <w:tabs>
        <w:tab w:val="num" w:pos="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3"/>
      <w:suppressLineNumbers w:val="0"/>
    </w:pPr>
  </w:style>
  <w:style w:type="character" w:styleId="1066">
    <w:name w:val="Цветовое выделение"/>
    <w:qFormat/>
    <w:rPr>
      <w:b/>
      <w:bCs/>
      <w:color w:val="000080"/>
    </w:rPr>
  </w:style>
  <w:style w:type="paragraph" w:styleId="1067">
    <w:name w:val="Таблицы (моноширинный)"/>
    <w:qFormat/>
    <w:rPr>
      <w:rFonts w:ascii="Courier New;Bookman Old Style" w:hAnsi="Courier New;Bookman Old Style" w:cs="Courier New;Bookman Old Style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A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hi-IN" w:eastAsia="zh-CN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76" w:after="20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hyperlink" Target="http://molodezh-center.ru/.26" TargetMode="External"/><Relationship Id="rId16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54</cp:revision>
  <dcterms:modified xsi:type="dcterms:W3CDTF">2024-06-27T07:04:40Z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