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A9" w:rsidRPr="00E95977" w:rsidRDefault="007D07A9" w:rsidP="0032254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6" o:title=""/>
          </v:shape>
        </w:pict>
      </w:r>
    </w:p>
    <w:p w:rsidR="00252DA9" w:rsidRPr="00E95977" w:rsidRDefault="00252DA9" w:rsidP="0032254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252DA9" w:rsidRPr="00E95977" w:rsidRDefault="007D07A9" w:rsidP="0032254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252DA9" w:rsidRPr="00537508" w:rsidRDefault="00252DA9" w:rsidP="00322547"/>
    <w:p w:rsidR="00252DA9" w:rsidRPr="00537508" w:rsidRDefault="00252DA9" w:rsidP="00322547">
      <w:pPr>
        <w:pStyle w:val="21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252DA9" w:rsidRPr="00537508" w:rsidRDefault="00252DA9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24.05.</w:t>
      </w:r>
      <w:r w:rsidRPr="0053750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         №</w:t>
      </w:r>
      <w:r>
        <w:rPr>
          <w:sz w:val="24"/>
          <w:szCs w:val="24"/>
        </w:rPr>
        <w:t xml:space="preserve"> 6</w:t>
      </w:r>
      <w:r w:rsidRPr="00537508">
        <w:rPr>
          <w:sz w:val="24"/>
          <w:szCs w:val="24"/>
        </w:rPr>
        <w:t xml:space="preserve">                                           </w:t>
      </w:r>
    </w:p>
    <w:p w:rsidR="00252DA9" w:rsidRPr="00537508" w:rsidRDefault="00252DA9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252DA9" w:rsidRPr="00537508" w:rsidRDefault="00252DA9" w:rsidP="00322547">
      <w:pPr>
        <w:pStyle w:val="21"/>
        <w:ind w:firstLine="720"/>
        <w:rPr>
          <w:sz w:val="24"/>
          <w:szCs w:val="24"/>
        </w:rPr>
      </w:pPr>
    </w:p>
    <w:p w:rsidR="00252DA9" w:rsidRPr="00537508" w:rsidRDefault="00252DA9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252DA9" w:rsidRPr="00537508" w:rsidRDefault="00252DA9" w:rsidP="00322547">
      <w:pPr>
        <w:ind w:right="-1"/>
        <w:jc w:val="center"/>
      </w:pPr>
      <w:r w:rsidRPr="00537508">
        <w:t xml:space="preserve">от </w:t>
      </w:r>
      <w:r>
        <w:t>25</w:t>
      </w:r>
      <w:r w:rsidRPr="00537508">
        <w:t xml:space="preserve"> ноября 202</w:t>
      </w:r>
      <w:r>
        <w:t>2</w:t>
      </w:r>
      <w:r w:rsidRPr="00537508">
        <w:t xml:space="preserve"> года № 4</w:t>
      </w:r>
      <w:r>
        <w:t>1</w:t>
      </w:r>
      <w:r w:rsidRPr="00537508">
        <w:t xml:space="preserve"> «О бюджете муниципального образования </w:t>
      </w:r>
    </w:p>
    <w:p w:rsidR="00252DA9" w:rsidRPr="00537508" w:rsidRDefault="00252DA9" w:rsidP="00322547">
      <w:pPr>
        <w:ind w:right="-1"/>
        <w:jc w:val="center"/>
      </w:pPr>
      <w:r w:rsidRPr="00537508">
        <w:t>«Колпашевское городское поселение» на 202</w:t>
      </w:r>
      <w:r>
        <w:t>3</w:t>
      </w:r>
      <w:r w:rsidRPr="00537508">
        <w:t xml:space="preserve"> год и на плановый период </w:t>
      </w:r>
    </w:p>
    <w:p w:rsidR="00252DA9" w:rsidRPr="00537508" w:rsidRDefault="00252DA9" w:rsidP="00322547">
      <w:pPr>
        <w:ind w:right="-1"/>
        <w:jc w:val="center"/>
      </w:pPr>
      <w:r w:rsidRPr="00537508">
        <w:t>202</w:t>
      </w:r>
      <w:r>
        <w:t>4</w:t>
      </w:r>
      <w:r w:rsidRPr="00537508">
        <w:t xml:space="preserve"> и 202</w:t>
      </w:r>
      <w:r>
        <w:t>5</w:t>
      </w:r>
      <w:r w:rsidRPr="00537508">
        <w:t xml:space="preserve"> годов»</w:t>
      </w:r>
    </w:p>
    <w:p w:rsidR="00252DA9" w:rsidRPr="00537508" w:rsidRDefault="00252DA9" w:rsidP="00322547">
      <w:pPr>
        <w:ind w:right="5138"/>
        <w:jc w:val="both"/>
      </w:pPr>
    </w:p>
    <w:p w:rsidR="00252DA9" w:rsidRPr="00537508" w:rsidRDefault="00252DA9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252DA9" w:rsidRPr="00537508" w:rsidRDefault="00252DA9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252DA9" w:rsidRPr="00504EAA" w:rsidRDefault="00252DA9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</w:t>
      </w:r>
      <w:r w:rsidRPr="00504EAA">
        <w:rPr>
          <w:sz w:val="24"/>
          <w:szCs w:val="24"/>
        </w:rPr>
        <w:t>год и на плановый период 2024 и 2025 годов» следующие изменения:</w:t>
      </w:r>
    </w:p>
    <w:p w:rsidR="00252DA9" w:rsidRPr="00C240A6" w:rsidRDefault="00252DA9" w:rsidP="006034D2">
      <w:pPr>
        <w:pStyle w:val="21"/>
        <w:ind w:firstLine="720"/>
        <w:rPr>
          <w:sz w:val="24"/>
          <w:szCs w:val="24"/>
        </w:rPr>
      </w:pPr>
      <w:r w:rsidRPr="00C240A6">
        <w:rPr>
          <w:sz w:val="24"/>
          <w:szCs w:val="24"/>
        </w:rPr>
        <w:t>1.1. Пункт 1 изложить в следующей редакции:</w:t>
      </w:r>
    </w:p>
    <w:p w:rsidR="00252DA9" w:rsidRPr="00CE4B70" w:rsidRDefault="00252DA9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>«1. Утвердить основные характеристики бюджета муниципального образования «</w:t>
      </w:r>
      <w:r w:rsidRPr="00CE4B70">
        <w:rPr>
          <w:sz w:val="24"/>
          <w:szCs w:val="24"/>
        </w:rPr>
        <w:t>Колпашевское городское поселение» на 2023 год:</w:t>
      </w:r>
    </w:p>
    <w:p w:rsidR="00252DA9" w:rsidRPr="00722F64" w:rsidRDefault="00252DA9" w:rsidP="006034D2">
      <w:pPr>
        <w:pStyle w:val="21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 262 815,9 тыс. рублей, в том числе налоговые и неналоговые доходы в сумме 92 856,0 тыс. рублей, безвозмездные поступления в сумме 169 959,9 тыс. рублей;</w:t>
      </w:r>
    </w:p>
    <w:p w:rsidR="00252DA9" w:rsidRPr="00722F64" w:rsidRDefault="00252DA9" w:rsidP="006034D2">
      <w:pPr>
        <w:pStyle w:val="21"/>
        <w:shd w:val="clear" w:color="auto" w:fill="FFFFFF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в сумме 268 505,8 тыс. рублей;</w:t>
      </w:r>
    </w:p>
    <w:p w:rsidR="00252DA9" w:rsidRPr="00722F64" w:rsidRDefault="00252DA9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>3) дефицит бюджета муниципального образования «Колпашевское городское поселение» в сумме 5 689,9 тыс. рублей.».</w:t>
      </w:r>
    </w:p>
    <w:p w:rsidR="00252DA9" w:rsidRPr="00722F64" w:rsidRDefault="00252DA9" w:rsidP="00E03A53">
      <w:pPr>
        <w:pStyle w:val="21"/>
        <w:ind w:firstLine="720"/>
        <w:rPr>
          <w:sz w:val="24"/>
          <w:szCs w:val="24"/>
        </w:rPr>
      </w:pPr>
      <w:r w:rsidRPr="00722F64">
        <w:rPr>
          <w:sz w:val="24"/>
          <w:szCs w:val="24"/>
        </w:rPr>
        <w:t>1.2. Приложение № 1 «Объем межбюджетных трансфертов бюджету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1 к настоящему решению.</w:t>
      </w:r>
    </w:p>
    <w:p w:rsidR="00252DA9" w:rsidRPr="00722F64" w:rsidRDefault="00252DA9" w:rsidP="003A758B">
      <w:pPr>
        <w:pStyle w:val="21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>1.3 Приложение № 2 «Объем бюджетных ассигнований муниципального дорожного фонда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2 к настоящему решению.</w:t>
      </w:r>
    </w:p>
    <w:p w:rsidR="00252DA9" w:rsidRPr="00722F64" w:rsidRDefault="00252DA9" w:rsidP="006034D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722F64">
        <w:rPr>
          <w:sz w:val="24"/>
          <w:szCs w:val="24"/>
          <w:lang w:val="ru-RU"/>
        </w:rPr>
        <w:t>1.4. Приложение № 3 «Источники финансирования дефицита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3 к настоящему решению.</w:t>
      </w:r>
    </w:p>
    <w:p w:rsidR="00252DA9" w:rsidRPr="00722F64" w:rsidRDefault="00252DA9" w:rsidP="003A1713">
      <w:pPr>
        <w:pStyle w:val="21"/>
        <w:ind w:firstLine="720"/>
        <w:rPr>
          <w:sz w:val="24"/>
          <w:szCs w:val="24"/>
        </w:rPr>
      </w:pPr>
      <w:r w:rsidRPr="00722F64">
        <w:rPr>
          <w:sz w:val="24"/>
          <w:szCs w:val="24"/>
        </w:rPr>
        <w:lastRenderedPageBreak/>
        <w:t>1.5. Приложение № 4 «Ведомственная структура расходов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4 к настоящему решению.</w:t>
      </w:r>
    </w:p>
    <w:p w:rsidR="00252DA9" w:rsidRPr="00722F64" w:rsidRDefault="00252DA9" w:rsidP="003A1713">
      <w:pPr>
        <w:pStyle w:val="21"/>
        <w:ind w:firstLine="720"/>
        <w:rPr>
          <w:sz w:val="24"/>
          <w:szCs w:val="24"/>
        </w:rPr>
      </w:pPr>
      <w:r w:rsidRPr="00722F64">
        <w:rPr>
          <w:sz w:val="24"/>
          <w:szCs w:val="24"/>
        </w:rPr>
        <w:t>1.6. Приложение № 5 «Случаи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изложить в редакции согласно приложению № 5 к настоящему решению.</w:t>
      </w:r>
    </w:p>
    <w:p w:rsidR="00252DA9" w:rsidRPr="00722F64" w:rsidRDefault="00252DA9" w:rsidP="00B554BC">
      <w:pPr>
        <w:pStyle w:val="21"/>
        <w:ind w:firstLine="720"/>
        <w:rPr>
          <w:sz w:val="24"/>
          <w:szCs w:val="24"/>
        </w:rPr>
      </w:pPr>
      <w:r w:rsidRPr="00B554BC">
        <w:rPr>
          <w:sz w:val="24"/>
          <w:szCs w:val="24"/>
        </w:rPr>
        <w:t>1.7. Приложение № 6 «Объем межбюджетных трансфертов бюджету муниципального образования «Колпашевский район» из бюджета</w:t>
      </w:r>
      <w:r>
        <w:rPr>
          <w:sz w:val="24"/>
          <w:szCs w:val="24"/>
        </w:rPr>
        <w:t xml:space="preserve"> </w:t>
      </w:r>
      <w:r w:rsidRPr="00B554BC">
        <w:rPr>
          <w:sz w:val="24"/>
          <w:szCs w:val="24"/>
        </w:rPr>
        <w:t>муниципального образования «Колпашевское городское поселение» на 2023 год и на плановый период 2024 и 2025 годов» излож</w:t>
      </w:r>
      <w:r w:rsidRPr="00722F64">
        <w:rPr>
          <w:sz w:val="24"/>
          <w:szCs w:val="24"/>
        </w:rPr>
        <w:t xml:space="preserve">ить в редакции согласно приложению № </w:t>
      </w:r>
      <w:r>
        <w:rPr>
          <w:sz w:val="24"/>
          <w:szCs w:val="24"/>
        </w:rPr>
        <w:t>6</w:t>
      </w:r>
      <w:r w:rsidRPr="00722F64">
        <w:rPr>
          <w:sz w:val="24"/>
          <w:szCs w:val="24"/>
        </w:rPr>
        <w:t xml:space="preserve"> к настоящему решению.</w:t>
      </w:r>
    </w:p>
    <w:p w:rsidR="00252DA9" w:rsidRPr="00722F64" w:rsidRDefault="00252DA9" w:rsidP="00322547">
      <w:pPr>
        <w:pStyle w:val="21"/>
        <w:ind w:firstLine="720"/>
        <w:rPr>
          <w:sz w:val="24"/>
          <w:szCs w:val="24"/>
        </w:rPr>
      </w:pPr>
      <w:r w:rsidRPr="00722F64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722F64">
        <w:rPr>
          <w:sz w:val="24"/>
          <w:szCs w:val="24"/>
        </w:rPr>
        <w:t xml:space="preserve">. Приложение № 11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722F64">
        <w:rPr>
          <w:rFonts w:ascii="Times New Roman CYR" w:hAnsi="Times New Roman CYR" w:cs="Times New Roman CYR"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722F64">
        <w:rPr>
          <w:sz w:val="24"/>
          <w:szCs w:val="24"/>
        </w:rPr>
        <w:t xml:space="preserve">на 2023 год и на плановый период 2024 и 2025 годов» изложить в редакции согласно приложению № </w:t>
      </w:r>
      <w:r>
        <w:rPr>
          <w:sz w:val="24"/>
          <w:szCs w:val="24"/>
        </w:rPr>
        <w:t>7</w:t>
      </w:r>
      <w:r w:rsidRPr="00722F64">
        <w:rPr>
          <w:sz w:val="24"/>
          <w:szCs w:val="24"/>
        </w:rPr>
        <w:t xml:space="preserve"> к настоящему решению.</w:t>
      </w:r>
    </w:p>
    <w:p w:rsidR="00252DA9" w:rsidRPr="004841B7" w:rsidRDefault="00252DA9" w:rsidP="000435A1">
      <w:pPr>
        <w:pStyle w:val="21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722F64">
        <w:rPr>
          <w:sz w:val="24"/>
          <w:szCs w:val="24"/>
        </w:rPr>
        <w:t>. Приложение № 12 «П</w:t>
      </w:r>
      <w:r w:rsidRPr="00722F64">
        <w:rPr>
          <w:color w:val="000000"/>
          <w:sz w:val="24"/>
          <w:szCs w:val="24"/>
        </w:rPr>
        <w:t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</w:t>
      </w:r>
      <w:r w:rsidRPr="00CE4B70">
        <w:rPr>
          <w:color w:val="000000"/>
          <w:sz w:val="24"/>
          <w:szCs w:val="24"/>
        </w:rPr>
        <w:t xml:space="preserve"> «Колпашевское городское поселение» </w:t>
      </w:r>
      <w:r w:rsidRPr="00CE4B70">
        <w:rPr>
          <w:sz w:val="24"/>
          <w:szCs w:val="24"/>
        </w:rPr>
        <w:t xml:space="preserve">на 2023 год и на плановый период 2024 и 2025 годов» </w:t>
      </w:r>
      <w:r w:rsidRPr="00504EAA">
        <w:rPr>
          <w:sz w:val="24"/>
          <w:szCs w:val="24"/>
        </w:rPr>
        <w:t xml:space="preserve">изложить в редакции </w:t>
      </w:r>
      <w:r w:rsidRPr="00CE4B70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8</w:t>
      </w:r>
      <w:r w:rsidRPr="00CE4B70">
        <w:rPr>
          <w:sz w:val="24"/>
          <w:szCs w:val="24"/>
        </w:rPr>
        <w:t xml:space="preserve"> к настоящему решению.</w:t>
      </w:r>
    </w:p>
    <w:p w:rsidR="00252DA9" w:rsidRPr="00AA6BBF" w:rsidRDefault="00252DA9" w:rsidP="00322547">
      <w:pPr>
        <w:ind w:firstLine="720"/>
        <w:jc w:val="both"/>
      </w:pPr>
      <w:r w:rsidRPr="00AA6BBF">
        <w:t>2. Настоящее решение вступает в силу с даты официального опубликования.</w:t>
      </w:r>
    </w:p>
    <w:p w:rsidR="00252DA9" w:rsidRPr="00504EAA" w:rsidRDefault="00252DA9" w:rsidP="00322547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AA6BBF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252DA9" w:rsidRPr="00504EAA" w:rsidRDefault="00252DA9" w:rsidP="00AA6BBF">
      <w:pPr>
        <w:pStyle w:val="21"/>
        <w:tabs>
          <w:tab w:val="left" w:pos="615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52DA9" w:rsidRPr="00504EAA" w:rsidRDefault="00252DA9" w:rsidP="00322547">
      <w:pPr>
        <w:pStyle w:val="21"/>
        <w:ind w:firstLine="0"/>
        <w:rPr>
          <w:sz w:val="24"/>
          <w:szCs w:val="24"/>
        </w:rPr>
      </w:pPr>
    </w:p>
    <w:p w:rsidR="00252DA9" w:rsidRPr="00504EAA" w:rsidRDefault="00252DA9" w:rsidP="00322547">
      <w:pPr>
        <w:pStyle w:val="21"/>
        <w:ind w:firstLine="0"/>
        <w:rPr>
          <w:sz w:val="24"/>
          <w:szCs w:val="24"/>
        </w:rPr>
      </w:pPr>
      <w:r w:rsidRPr="00504EAA">
        <w:rPr>
          <w:sz w:val="24"/>
          <w:szCs w:val="24"/>
        </w:rPr>
        <w:t>Глава Колпашевского</w:t>
      </w:r>
    </w:p>
    <w:p w:rsidR="00252DA9" w:rsidRPr="00504EAA" w:rsidRDefault="00252DA9" w:rsidP="00322547">
      <w:r w:rsidRPr="00504EAA">
        <w:t xml:space="preserve">городского поселения </w:t>
      </w:r>
      <w:r w:rsidRPr="00504EAA">
        <w:tab/>
      </w:r>
      <w:r w:rsidRPr="00504EAA">
        <w:tab/>
      </w:r>
      <w:r w:rsidRPr="00504EAA">
        <w:tab/>
      </w:r>
      <w:r w:rsidRPr="00504EAA">
        <w:tab/>
      </w:r>
      <w:r w:rsidRPr="00504EAA">
        <w:tab/>
        <w:t xml:space="preserve">                                              А.В.Щукин</w:t>
      </w:r>
    </w:p>
    <w:p w:rsidR="00252DA9" w:rsidRPr="00504EAA" w:rsidRDefault="00252DA9" w:rsidP="00322547"/>
    <w:p w:rsidR="00252DA9" w:rsidRPr="00504EAA" w:rsidRDefault="00252DA9" w:rsidP="00322547">
      <w:r w:rsidRPr="00504EAA">
        <w:t xml:space="preserve">Председатель Совета </w:t>
      </w:r>
    </w:p>
    <w:p w:rsidR="00825A06" w:rsidRDefault="00252DA9" w:rsidP="00322547">
      <w:r w:rsidRPr="00504EAA">
        <w:t xml:space="preserve">Колпашевского городского поселения                                                                        </w:t>
      </w:r>
      <w:proofErr w:type="spellStart"/>
      <w:r w:rsidRPr="00504EAA">
        <w:t>А.Ф.Рыбалов</w:t>
      </w:r>
      <w:proofErr w:type="spellEnd"/>
    </w:p>
    <w:p w:rsidR="00825A06" w:rsidRPr="008432EC" w:rsidRDefault="00825A06" w:rsidP="00825A06">
      <w:pPr>
        <w:pStyle w:val="a6"/>
        <w:spacing w:after="0"/>
        <w:ind w:left="6521"/>
        <w:rPr>
          <w:lang w:val="ru-RU"/>
        </w:rPr>
      </w:pPr>
      <w:r w:rsidRPr="00825A06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825A06" w:rsidRPr="008432EC" w:rsidRDefault="00825A06" w:rsidP="00825A06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825A06" w:rsidRPr="00825A06" w:rsidRDefault="00825A06" w:rsidP="00825A06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от 24.05.2023 № 6</w:t>
      </w:r>
    </w:p>
    <w:p w:rsidR="00825A06" w:rsidRPr="008432EC" w:rsidRDefault="00825A06" w:rsidP="00825A06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825A06" w:rsidRDefault="00825A06" w:rsidP="00825A06">
      <w:pPr>
        <w:pStyle w:val="a6"/>
        <w:tabs>
          <w:tab w:val="left" w:pos="6480"/>
        </w:tabs>
        <w:spacing w:after="0"/>
        <w:ind w:left="7230" w:right="-1"/>
        <w:jc w:val="both"/>
        <w:rPr>
          <w:sz w:val="24"/>
          <w:szCs w:val="24"/>
          <w:lang w:val="ru-RU"/>
        </w:rPr>
      </w:pPr>
    </w:p>
    <w:p w:rsidR="00825A06" w:rsidRPr="008432EC" w:rsidRDefault="00825A06" w:rsidP="00825A06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825A06" w:rsidRPr="008432EC" w:rsidRDefault="00825A06" w:rsidP="00825A06">
      <w:pPr>
        <w:pStyle w:val="a6"/>
        <w:tabs>
          <w:tab w:val="left" w:pos="6480"/>
        </w:tabs>
        <w:spacing w:after="0"/>
        <w:ind w:left="6576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br/>
        <w:t>городского поселения</w:t>
      </w:r>
    </w:p>
    <w:p w:rsidR="00825A06" w:rsidRPr="008432EC" w:rsidRDefault="00825A06" w:rsidP="00825A06">
      <w:pPr>
        <w:pStyle w:val="a6"/>
        <w:tabs>
          <w:tab w:val="left" w:pos="6300"/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25.11.2022 № 41 </w:t>
      </w:r>
    </w:p>
    <w:p w:rsidR="00825A06" w:rsidRDefault="00825A06" w:rsidP="00825A06">
      <w:pPr>
        <w:tabs>
          <w:tab w:val="left" w:pos="6480"/>
        </w:tabs>
        <w:ind w:left="10490"/>
        <w:rPr>
          <w:color w:val="000000"/>
        </w:rPr>
      </w:pPr>
    </w:p>
    <w:p w:rsidR="00825A06" w:rsidRPr="008432EC" w:rsidRDefault="00825A06" w:rsidP="00825A06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2023 год и на плановый период 2024 </w:t>
      </w:r>
    </w:p>
    <w:p w:rsidR="00825A06" w:rsidRDefault="00825A06" w:rsidP="00825A06">
      <w:pPr>
        <w:ind w:left="-142" w:right="566"/>
        <w:jc w:val="center"/>
      </w:pPr>
      <w:r>
        <w:rPr>
          <w:b/>
          <w:bCs/>
        </w:rPr>
        <w:t>и 2025 годов</w:t>
      </w:r>
    </w:p>
    <w:p w:rsidR="00825A06" w:rsidRDefault="00825A06" w:rsidP="00825A06">
      <w:pPr>
        <w:tabs>
          <w:tab w:val="left" w:pos="720"/>
        </w:tabs>
        <w:ind w:right="-1"/>
        <w:jc w:val="right"/>
      </w:pPr>
      <w:r>
        <w:t xml:space="preserve">       (тыс. рублей)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2035"/>
        <w:gridCol w:w="4310"/>
        <w:gridCol w:w="1245"/>
        <w:gridCol w:w="1107"/>
        <w:gridCol w:w="1092"/>
      </w:tblGrid>
      <w:tr w:rsidR="00825A06" w:rsidTr="007D07A9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8432EC" w:rsidRDefault="00825A06" w:rsidP="007D07A9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Сумма</w:t>
            </w:r>
          </w:p>
        </w:tc>
      </w:tr>
      <w:tr w:rsidR="00825A06" w:rsidTr="007D07A9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</w:p>
        </w:tc>
        <w:tc>
          <w:tcPr>
            <w:tcW w:w="4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5A06" w:rsidRDefault="00825A06" w:rsidP="007D07A9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 xml:space="preserve">2023 год 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r>
              <w:t xml:space="preserve">2024 год 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ind w:left="-108"/>
              <w:jc w:val="center"/>
            </w:pPr>
            <w:r>
              <w:t xml:space="preserve">2025 год </w:t>
            </w:r>
          </w:p>
        </w:tc>
      </w:tr>
      <w:tr w:rsidR="00825A06" w:rsidTr="007D07A9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8432EC" w:rsidRDefault="00825A06" w:rsidP="007D07A9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b/>
                <w:bCs/>
              </w:rPr>
              <w:t>169 959,9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ind w:hanging="250"/>
              <w:jc w:val="right"/>
            </w:pPr>
            <w:r>
              <w:rPr>
                <w:b/>
                <w:bCs/>
              </w:rPr>
              <w:t>55 680,7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ind w:left="-108"/>
              <w:jc w:val="right"/>
            </w:pPr>
            <w:r>
              <w:rPr>
                <w:b/>
                <w:bCs/>
              </w:rPr>
              <w:t>54 316,6</w:t>
            </w:r>
          </w:p>
        </w:tc>
      </w:tr>
      <w:tr w:rsidR="00825A06" w:rsidTr="007D07A9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000 2 02 10000 00 0000 150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8432EC" w:rsidRDefault="00825A06" w:rsidP="007D07A9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right"/>
            </w:pPr>
            <w:r>
              <w:t>49 326,6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ind w:left="-108"/>
              <w:jc w:val="right"/>
            </w:pPr>
            <w:r>
              <w:t>49 418,3</w:t>
            </w:r>
          </w:p>
        </w:tc>
      </w:tr>
      <w:tr w:rsidR="00825A06" w:rsidTr="007D07A9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901 2 02 15001 13 0000 150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8432EC" w:rsidRDefault="00825A06" w:rsidP="007D07A9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right"/>
            </w:pPr>
            <w:r>
              <w:t>49 326,6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ind w:left="-108"/>
              <w:jc w:val="right"/>
            </w:pPr>
            <w:r>
              <w:t>49 418,3</w:t>
            </w:r>
          </w:p>
        </w:tc>
      </w:tr>
      <w:tr w:rsidR="00825A06" w:rsidTr="007D07A9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bCs/>
              </w:rPr>
              <w:t>000 2 02 20000 00 0000 150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ind w:left="-108"/>
              <w:jc w:val="center"/>
            </w:pPr>
            <w:r>
              <w:t>0,0</w:t>
            </w:r>
          </w:p>
        </w:tc>
      </w:tr>
      <w:tr w:rsidR="00825A06" w:rsidTr="007D07A9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901 2 02 25555 13 0000 150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0,0</w:t>
            </w:r>
          </w:p>
        </w:tc>
      </w:tr>
      <w:tr w:rsidR="00825A06" w:rsidTr="007D07A9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bCs/>
              </w:rPr>
              <w:t>000 2 02 3000 00 0000 150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6 794,4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0,0</w:t>
            </w:r>
          </w:p>
        </w:tc>
      </w:tr>
      <w:tr w:rsidR="00825A06" w:rsidTr="007D07A9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901 2 02 30024 13 0000 150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rPr>
                <w:color w:val="000000"/>
              </w:rPr>
              <w:t xml:space="preserve">Субвенции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</w:t>
            </w:r>
            <w:r>
              <w:rPr>
                <w:color w:val="000000"/>
              </w:rPr>
              <w:lastRenderedPageBreak/>
              <w:t>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lastRenderedPageBreak/>
              <w:t>3 930,3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0,0</w:t>
            </w:r>
          </w:p>
        </w:tc>
      </w:tr>
      <w:tr w:rsidR="00825A06" w:rsidTr="007D07A9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rPr>
                <w:color w:val="000000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1 617,4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0,0</w:t>
            </w:r>
          </w:p>
        </w:tc>
      </w:tr>
      <w:tr w:rsidR="00825A06" w:rsidTr="007D07A9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rPr>
                <w:color w:val="000000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</w:t>
            </w:r>
            <w:r>
              <w:rPr>
                <w:color w:val="000000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lastRenderedPageBreak/>
              <w:t>1 246,7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0,0</w:t>
            </w:r>
          </w:p>
        </w:tc>
      </w:tr>
      <w:tr w:rsidR="00825A06" w:rsidTr="007D07A9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000 2 02 40000 00 0000 150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Default="00825A06" w:rsidP="007D07A9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98 178,4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6 354,1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4 898,3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8 713,8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6 354,1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4 898,3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15 581,6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Default="00825A06" w:rsidP="007D07A9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333,9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водоснабжения и водоотведения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250,0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rPr>
                <w:color w:val="000000"/>
              </w:rP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219,0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 xml:space="preserve">901 2 02 49999 13 </w:t>
            </w:r>
            <w:r>
              <w:lastRenderedPageBreak/>
              <w:t>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rPr>
                <w:color w:val="000000"/>
              </w:rPr>
              <w:lastRenderedPageBreak/>
              <w:t xml:space="preserve">Иной межбюджетный трансферт на </w:t>
            </w:r>
            <w:r>
              <w:rPr>
                <w:color w:val="000000"/>
              </w:rPr>
              <w:lastRenderedPageBreak/>
              <w:t xml:space="preserve">выполнение работ по строительному контролю и авторскому надзору по объектам благоустройства наиболее посещаемых муниципальных территорий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lastRenderedPageBreak/>
              <w:t>544,5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rPr>
                <w:color w:val="000000"/>
              </w:rP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2 232,7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rPr>
                <w:color w:val="000000"/>
              </w:rPr>
              <w:t>Иной межбюджетный трансферт на благоустройство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2 605,9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rPr>
                <w:color w:val="000000"/>
              </w:rP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13 018,7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rPr>
                <w:color w:val="000000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5 664,4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>
              <w:rPr>
                <w:color w:val="000000"/>
              </w:rP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774,8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 w:rsidRPr="008432EC">
              <w:rPr>
                <w:color w:val="000000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6 400,0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 w:rsidRPr="008432EC">
              <w:rPr>
                <w:color w:val="000000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35 018,7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 w:rsidRPr="008432EC">
              <w:rPr>
                <w:color w:val="000000"/>
              </w:rPr>
              <w:t>Иной межбюджетный трансферт</w:t>
            </w:r>
            <w:r w:rsidRPr="008432EC">
              <w:t xml:space="preserve">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4 166,6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 w:rsidRPr="008432EC">
              <w:rPr>
                <w:color w:val="000000"/>
              </w:rPr>
              <w:t>Иной межбюджетный трансферт</w:t>
            </w:r>
            <w:r w:rsidRPr="008432EC">
              <w:t xml:space="preserve"> на финансовую поддержку инициативного проекта "Обустройство уличного освещения в г. Колпашево по </w:t>
            </w:r>
            <w:proofErr w:type="spellStart"/>
            <w:r w:rsidRPr="008432EC">
              <w:t>ул</w:t>
            </w:r>
            <w:proofErr w:type="spellEnd"/>
            <w:r w:rsidRPr="008432EC">
              <w:t xml:space="preserve"> Обская"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983,5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Default="00825A06" w:rsidP="007D07A9">
            <w:pPr>
              <w:jc w:val="both"/>
            </w:pPr>
            <w:r w:rsidRPr="008432EC">
              <w:rPr>
                <w:color w:val="000000"/>
              </w:rPr>
              <w:t>Иной межбюджетный трансферт</w:t>
            </w:r>
            <w:r w:rsidRPr="008432EC">
              <w:t xml:space="preserve"> на финансовую поддержку инициативного проекта "Обустройство ограждения кладбища в </w:t>
            </w:r>
            <w:proofErr w:type="spellStart"/>
            <w:r w:rsidRPr="008432EC">
              <w:t>с.Тогур</w:t>
            </w:r>
            <w:proofErr w:type="spellEnd"/>
            <w:r w:rsidRPr="008432EC">
              <w:t xml:space="preserve">, ул. </w:t>
            </w:r>
            <w:r>
              <w:t>Тургенева 30/1 (3 этап)"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999,9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lastRenderedPageBreak/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 w:rsidRPr="008432EC">
              <w:rPr>
                <w:color w:val="000000"/>
              </w:rPr>
              <w:t>Иной межбюджетный трансферт</w:t>
            </w:r>
            <w:r w:rsidRPr="008432EC">
              <w:t xml:space="preserve">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166,0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 w:rsidRPr="008432EC">
              <w:rPr>
                <w:color w:val="000000"/>
              </w:rPr>
              <w:t>Иной межбюджетный трансферт</w:t>
            </w:r>
            <w:r w:rsidRPr="008432EC">
              <w:t xml:space="preserve">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330,0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 w:rsidRPr="008432EC">
              <w:rPr>
                <w:color w:val="000000"/>
              </w:rPr>
              <w:t>Иной межбюджетный трансферт</w:t>
            </w:r>
            <w:r w:rsidRPr="008432EC">
              <w:t xml:space="preserve"> на укрепление материально-технической базы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144,4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825A06" w:rsidTr="007D07A9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A06" w:rsidRPr="008432EC" w:rsidRDefault="00825A06" w:rsidP="007D07A9">
            <w:pPr>
              <w:jc w:val="both"/>
            </w:pPr>
            <w:r w:rsidRPr="008432EC">
              <w:rPr>
                <w:color w:val="000000"/>
              </w:rPr>
              <w:t>Иной межбюджетный трансферт</w:t>
            </w:r>
            <w:r w:rsidRPr="008432EC">
              <w:t xml:space="preserve"> на поощрение поселенческих команд, участвовавших в </w:t>
            </w:r>
            <w:r>
              <w:t>XIV</w:t>
            </w:r>
            <w:r w:rsidRPr="008432EC">
              <w:t xml:space="preserve"> зимней </w:t>
            </w:r>
            <w:proofErr w:type="spellStart"/>
            <w:r w:rsidRPr="008432EC">
              <w:t>межпоселенческой</w:t>
            </w:r>
            <w:proofErr w:type="spellEnd"/>
            <w:r w:rsidRPr="008432EC">
              <w:t xml:space="preserve"> спартакиаде в </w:t>
            </w:r>
            <w:proofErr w:type="spellStart"/>
            <w:r w:rsidRPr="008432EC">
              <w:t>с.Тогур</w:t>
            </w:r>
            <w:proofErr w:type="spellEnd"/>
            <w:r w:rsidRPr="008432EC">
              <w:t xml:space="preserve"> Колпашевского городского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825A06" w:rsidRDefault="00825A06" w:rsidP="00825A06">
      <w:pPr>
        <w:jc w:val="right"/>
      </w:pPr>
      <w:r>
        <w:t>.»</w:t>
      </w:r>
    </w:p>
    <w:p w:rsidR="00825A06" w:rsidRPr="00C07D87" w:rsidRDefault="00825A06" w:rsidP="00825A06">
      <w:pPr>
        <w:pStyle w:val="a6"/>
        <w:spacing w:after="0"/>
        <w:ind w:left="6521"/>
        <w:rPr>
          <w:lang w:val="ru-RU"/>
        </w:rPr>
      </w:pPr>
      <w:r>
        <w:br w:type="page"/>
      </w:r>
      <w:r>
        <w:rPr>
          <w:sz w:val="24"/>
          <w:szCs w:val="24"/>
          <w:lang w:val="ru-RU"/>
        </w:rPr>
        <w:lastRenderedPageBreak/>
        <w:t>Приложение № 2 к решению Совета Колпашевского</w:t>
      </w:r>
    </w:p>
    <w:p w:rsidR="00825A06" w:rsidRPr="00C07D87" w:rsidRDefault="00825A06" w:rsidP="00825A06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825A06" w:rsidRPr="00C07D87" w:rsidRDefault="00825A06" w:rsidP="00825A06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24.05.2023 № 6 </w:t>
      </w:r>
    </w:p>
    <w:p w:rsidR="00825A06" w:rsidRPr="00C07D87" w:rsidRDefault="00825A06" w:rsidP="00825A06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2 </w:t>
      </w:r>
    </w:p>
    <w:p w:rsidR="00825A06" w:rsidRDefault="00825A06" w:rsidP="00825A06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sz w:val="24"/>
          <w:szCs w:val="24"/>
          <w:lang w:val="ru-RU"/>
        </w:rPr>
      </w:pPr>
    </w:p>
    <w:p w:rsidR="00825A06" w:rsidRPr="00C07D87" w:rsidRDefault="00825A06" w:rsidP="00825A06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825A06" w:rsidRPr="00C07D87" w:rsidRDefault="00825A06" w:rsidP="00825A06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решением Совета </w:t>
      </w:r>
    </w:p>
    <w:p w:rsidR="00825A06" w:rsidRPr="00C07D87" w:rsidRDefault="00825A06" w:rsidP="00825A06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Колпашевского </w:t>
      </w:r>
    </w:p>
    <w:p w:rsidR="00825A06" w:rsidRPr="00C07D87" w:rsidRDefault="00825A06" w:rsidP="00825A06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825A06" w:rsidRPr="00C07D87" w:rsidRDefault="00825A06" w:rsidP="00825A06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от 25.11.2022 № 41</w:t>
      </w:r>
    </w:p>
    <w:p w:rsidR="00825A06" w:rsidRDefault="00825A06" w:rsidP="00825A06">
      <w:pPr>
        <w:jc w:val="center"/>
        <w:rPr>
          <w:bCs/>
        </w:rPr>
      </w:pPr>
    </w:p>
    <w:p w:rsidR="00825A06" w:rsidRPr="00C07D87" w:rsidRDefault="00825A06" w:rsidP="00825A06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825A06" w:rsidRPr="00C07D87" w:rsidRDefault="00825A06" w:rsidP="00825A06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825A06" w:rsidRPr="00C07D87" w:rsidRDefault="00825A06" w:rsidP="00825A06">
      <w:pPr>
        <w:jc w:val="center"/>
      </w:pPr>
      <w:r>
        <w:rPr>
          <w:b/>
          <w:bCs/>
        </w:rPr>
        <w:t xml:space="preserve">на 2023 год и на плановый период 2024 и 2025 годов </w:t>
      </w:r>
    </w:p>
    <w:p w:rsidR="00825A06" w:rsidRDefault="00825A06" w:rsidP="00825A06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3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64"/>
      </w:tblGrid>
      <w:tr w:rsidR="00825A06" w:rsidTr="007D07A9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5A06" w:rsidRPr="00C07D87" w:rsidRDefault="00825A06" w:rsidP="007D07A9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5A06" w:rsidRPr="00C07D87" w:rsidRDefault="00825A06" w:rsidP="007D07A9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>Сумма</w:t>
            </w:r>
          </w:p>
        </w:tc>
      </w:tr>
      <w:tr w:rsidR="00825A06" w:rsidTr="007D07A9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5A06" w:rsidRDefault="00825A06" w:rsidP="007D07A9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5A06" w:rsidRDefault="00825A06" w:rsidP="007D07A9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 xml:space="preserve">2024 год 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 xml:space="preserve">2025 год </w:t>
            </w:r>
          </w:p>
        </w:tc>
      </w:tr>
      <w:tr w:rsidR="00825A06" w:rsidTr="007D07A9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825A06" w:rsidTr="007D07A9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5A06" w:rsidRPr="00C07D87" w:rsidRDefault="00825A06" w:rsidP="007D07A9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9 150,2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10 218,0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10 815,0</w:t>
            </w:r>
          </w:p>
        </w:tc>
      </w:tr>
      <w:tr w:rsidR="00825A06" w:rsidTr="007D07A9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5A06" w:rsidRPr="00C07D87" w:rsidRDefault="00825A06" w:rsidP="007D07A9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4 333,7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4 915,0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5 188,0</w:t>
            </w:r>
          </w:p>
        </w:tc>
      </w:tr>
      <w:tr w:rsidR="00825A06" w:rsidTr="007D07A9">
        <w:trPr>
          <w:trHeight w:val="289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Pr="00C07D87" w:rsidRDefault="00825A06" w:rsidP="007D07A9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30,1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34,0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36,0</w:t>
            </w:r>
          </w:p>
        </w:tc>
      </w:tr>
      <w:tr w:rsidR="00825A06" w:rsidTr="007D07A9">
        <w:trPr>
          <w:trHeight w:val="238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Pr="00C07D87" w:rsidRDefault="00825A06" w:rsidP="007D07A9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5 356,4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5 984,0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6 316,0</w:t>
            </w:r>
          </w:p>
        </w:tc>
      </w:tr>
      <w:tr w:rsidR="00825A06" w:rsidTr="007D07A9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 xml:space="preserve">1 03 02260 01 </w:t>
            </w:r>
            <w:r>
              <w:rPr>
                <w:color w:val="000000"/>
              </w:rPr>
              <w:lastRenderedPageBreak/>
              <w:t>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Pr="00C07D87" w:rsidRDefault="00825A06" w:rsidP="007D07A9">
            <w:pPr>
              <w:jc w:val="both"/>
            </w:pPr>
            <w:r>
              <w:lastRenderedPageBreak/>
              <w:t xml:space="preserve">Доходы от уплаты акцизов на </w:t>
            </w:r>
            <w:r>
              <w:lastRenderedPageBreak/>
              <w:t xml:space="preserve">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lastRenderedPageBreak/>
              <w:t>-570,0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-715,0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-725,0</w:t>
            </w:r>
          </w:p>
        </w:tc>
      </w:tr>
      <w:tr w:rsidR="00825A06" w:rsidTr="007D07A9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5A06" w:rsidRDefault="00825A06" w:rsidP="007D07A9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2 109,7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rPr>
                <w:color w:val="000000"/>
              </w:rPr>
              <w:t>8 454,8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color w:val="000000"/>
              </w:rPr>
              <w:t>4 606,9</w:t>
            </w:r>
          </w:p>
        </w:tc>
      </w:tr>
      <w:tr w:rsidR="00825A06" w:rsidTr="007D07A9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5A06" w:rsidRPr="00C07D87" w:rsidRDefault="00825A06" w:rsidP="007D07A9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50 600,3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0,0</w:t>
            </w:r>
          </w:p>
        </w:tc>
      </w:tr>
      <w:tr w:rsidR="00825A06" w:rsidTr="007D07A9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5A06" w:rsidRDefault="00825A06" w:rsidP="007D07A9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rPr>
                <w:b/>
              </w:rPr>
              <w:t>61 860,2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rPr>
                <w:b/>
              </w:rP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rPr>
                <w:b/>
              </w:rPr>
              <w:t>15 421,9</w:t>
            </w:r>
          </w:p>
        </w:tc>
      </w:tr>
      <w:tr w:rsidR="00825A06" w:rsidTr="007D07A9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rPr>
                <w:b/>
              </w:rPr>
              <w:t>РАСХОДЫ</w:t>
            </w:r>
          </w:p>
        </w:tc>
      </w:tr>
      <w:tr w:rsidR="00825A06" w:rsidTr="007D07A9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Pr="00C07D87" w:rsidRDefault="00825A06" w:rsidP="007D07A9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50 600,3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0,0</w:t>
            </w:r>
          </w:p>
        </w:tc>
      </w:tr>
      <w:tr w:rsidR="00825A06" w:rsidTr="007D07A9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Pr="00C07D87" w:rsidRDefault="00825A06" w:rsidP="007D07A9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11 259,9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15 421,9</w:t>
            </w:r>
          </w:p>
        </w:tc>
      </w:tr>
      <w:tr w:rsidR="00825A06" w:rsidTr="007D07A9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5A06" w:rsidRPr="00C07D87" w:rsidRDefault="00825A06" w:rsidP="007D07A9">
            <w:pPr>
              <w:autoSpaceDE w:val="0"/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2022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26,3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t>0,0</w:t>
            </w:r>
          </w:p>
        </w:tc>
      </w:tr>
      <w:tr w:rsidR="00825A06" w:rsidTr="007D07A9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5A06" w:rsidRDefault="00825A06" w:rsidP="007D07A9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rPr>
                <w:b/>
              </w:rPr>
              <w:t>61 860,2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rPr>
                <w:b/>
              </w:rP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right"/>
            </w:pPr>
            <w:r>
              <w:rPr>
                <w:b/>
              </w:rPr>
              <w:t>15 421,9</w:t>
            </w:r>
          </w:p>
        </w:tc>
      </w:tr>
    </w:tbl>
    <w:p w:rsidR="00825A06" w:rsidRDefault="00825A06" w:rsidP="00825A06">
      <w:pPr>
        <w:jc w:val="right"/>
      </w:pPr>
      <w:r>
        <w:t>.»</w:t>
      </w:r>
    </w:p>
    <w:p w:rsidR="00825A06" w:rsidRPr="00A35CFE" w:rsidRDefault="00825A06" w:rsidP="00825A06">
      <w:pPr>
        <w:pStyle w:val="a6"/>
        <w:spacing w:after="0"/>
        <w:ind w:left="6663" w:right="-79"/>
        <w:rPr>
          <w:sz w:val="24"/>
          <w:szCs w:val="24"/>
          <w:lang w:val="ru-RU"/>
        </w:rPr>
      </w:pPr>
      <w:r>
        <w:br w:type="page"/>
      </w: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825A06" w:rsidRPr="00A35CFE" w:rsidRDefault="00825A06" w:rsidP="00825A06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825A06" w:rsidRDefault="00825A06" w:rsidP="00825A06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 от 24.05.2023 № 6 </w:t>
      </w:r>
    </w:p>
    <w:p w:rsidR="00825A06" w:rsidRPr="008013CD" w:rsidRDefault="00825A06" w:rsidP="00825A06">
      <w:pPr>
        <w:pStyle w:val="a6"/>
        <w:tabs>
          <w:tab w:val="left" w:pos="6480"/>
        </w:tabs>
        <w:spacing w:after="0"/>
        <w:ind w:left="6663" w:right="-79"/>
        <w:rPr>
          <w:lang w:val="ru-RU"/>
        </w:rPr>
      </w:pPr>
      <w:r w:rsidRPr="005928A8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 xml:space="preserve">Приложение № 3 </w:t>
      </w:r>
    </w:p>
    <w:p w:rsidR="00825A06" w:rsidRDefault="00825A06" w:rsidP="00825A06">
      <w:pPr>
        <w:pStyle w:val="a6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825A06" w:rsidRPr="008013CD" w:rsidRDefault="00825A06" w:rsidP="00825A06">
      <w:pPr>
        <w:pStyle w:val="a6"/>
        <w:tabs>
          <w:tab w:val="left" w:pos="8080"/>
        </w:tabs>
        <w:spacing w:after="0"/>
        <w:ind w:left="6663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825A06" w:rsidRDefault="00825A06" w:rsidP="00825A06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825A06" w:rsidRDefault="00825A06" w:rsidP="00825A06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825A06" w:rsidRPr="008013CD" w:rsidRDefault="00825A06" w:rsidP="00825A06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2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41</w:t>
      </w:r>
    </w:p>
    <w:p w:rsidR="00825A06" w:rsidRDefault="00825A06" w:rsidP="00825A06">
      <w:pPr>
        <w:tabs>
          <w:tab w:val="left" w:pos="540"/>
        </w:tabs>
        <w:ind w:right="-185"/>
      </w:pPr>
    </w:p>
    <w:p w:rsidR="00825A06" w:rsidRPr="008013CD" w:rsidRDefault="00825A06" w:rsidP="00825A06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2023 год</w:t>
      </w:r>
      <w:r>
        <w:rPr>
          <w:b/>
          <w:bCs/>
        </w:rPr>
        <w:br/>
        <w:t>и на плановый период 2024 и 2025 годов</w:t>
      </w:r>
    </w:p>
    <w:p w:rsidR="00825A06" w:rsidRDefault="00825A06" w:rsidP="00825A06">
      <w:pPr>
        <w:pStyle w:val="1"/>
        <w:rPr>
          <w:b/>
          <w:bCs/>
        </w:rPr>
      </w:pPr>
    </w:p>
    <w:p w:rsidR="00825A06" w:rsidRDefault="00825A06" w:rsidP="00825A06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825A06" w:rsidTr="007D07A9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8013CD" w:rsidRDefault="00825A06" w:rsidP="007D07A9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Сумма</w:t>
            </w:r>
          </w:p>
        </w:tc>
      </w:tr>
      <w:tr w:rsidR="00825A06" w:rsidTr="007D07A9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2023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2024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center"/>
            </w:pPr>
            <w:r>
              <w:t>2025 год</w:t>
            </w:r>
          </w:p>
        </w:tc>
      </w:tr>
      <w:tr w:rsidR="00825A06" w:rsidTr="007D07A9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8013CD" w:rsidRDefault="00825A06" w:rsidP="007D07A9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96339C" w:rsidRDefault="00825A06" w:rsidP="007D07A9">
            <w:pPr>
              <w:jc w:val="right"/>
            </w:pPr>
            <w:r w:rsidRPr="0096339C">
              <w:t>5 689,9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5B727C" w:rsidRDefault="00825A06" w:rsidP="007D07A9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right"/>
            </w:pPr>
            <w:r>
              <w:t>0,0</w:t>
            </w:r>
          </w:p>
        </w:tc>
      </w:tr>
      <w:tr w:rsidR="00825A06" w:rsidTr="007D07A9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8013CD" w:rsidRDefault="00825A06" w:rsidP="007D07A9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96339C" w:rsidRDefault="00825A06" w:rsidP="007D07A9">
            <w:pPr>
              <w:jc w:val="right"/>
              <w:rPr>
                <w:i/>
              </w:rPr>
            </w:pPr>
            <w:r w:rsidRPr="0096339C">
              <w:rPr>
                <w:i/>
              </w:rPr>
              <w:t>-262 815,9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144E25" w:rsidRDefault="00825A06" w:rsidP="007D07A9">
            <w:pPr>
              <w:jc w:val="right"/>
            </w:pPr>
            <w:r w:rsidRPr="00144E25">
              <w:t>-</w:t>
            </w: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Pr="00144E25" w:rsidRDefault="00825A06" w:rsidP="007D07A9">
            <w:pPr>
              <w:jc w:val="right"/>
            </w:pPr>
            <w:r w:rsidRPr="00144E25">
              <w:t>-</w:t>
            </w:r>
            <w:r>
              <w:rPr>
                <w:bCs/>
              </w:rPr>
              <w:t>156 584,4</w:t>
            </w:r>
          </w:p>
        </w:tc>
      </w:tr>
      <w:tr w:rsidR="00825A06" w:rsidTr="007D07A9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8013CD" w:rsidRDefault="00825A06" w:rsidP="007D07A9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96339C" w:rsidRDefault="00825A06" w:rsidP="007D07A9">
            <w:pPr>
              <w:jc w:val="right"/>
              <w:rPr>
                <w:i/>
              </w:rPr>
            </w:pPr>
            <w:r w:rsidRPr="0096339C">
              <w:rPr>
                <w:i/>
              </w:rPr>
              <w:t>268 505,8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144E25" w:rsidRDefault="00825A06" w:rsidP="007D07A9">
            <w:pPr>
              <w:jc w:val="right"/>
            </w:pP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Pr="00144E25" w:rsidRDefault="00825A06" w:rsidP="007D07A9">
            <w:pPr>
              <w:jc w:val="right"/>
            </w:pPr>
            <w:r>
              <w:rPr>
                <w:bCs/>
              </w:rPr>
              <w:t>156 584,4</w:t>
            </w:r>
          </w:p>
        </w:tc>
      </w:tr>
      <w:tr w:rsidR="00825A06" w:rsidTr="007D07A9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96339C" w:rsidRDefault="00825A06" w:rsidP="007D07A9">
            <w:pPr>
              <w:jc w:val="right"/>
              <w:rPr>
                <w:b/>
              </w:rPr>
            </w:pPr>
            <w:r w:rsidRPr="0096339C">
              <w:rPr>
                <w:b/>
              </w:rPr>
              <w:t>5 689,9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A06" w:rsidRPr="005B727C" w:rsidRDefault="00825A06" w:rsidP="007D07A9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A06" w:rsidRDefault="00825A06" w:rsidP="007D07A9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825A06" w:rsidRPr="00626FE4" w:rsidRDefault="00825A06" w:rsidP="00825A06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825A06" w:rsidRPr="00825A06" w:rsidRDefault="00825A06" w:rsidP="007D07A9">
      <w:pPr>
        <w:pStyle w:val="a6"/>
        <w:tabs>
          <w:tab w:val="left" w:pos="6379"/>
        </w:tabs>
        <w:spacing w:after="0"/>
        <w:ind w:left="6663"/>
        <w:rPr>
          <w:sz w:val="24"/>
          <w:szCs w:val="24"/>
          <w:lang w:val="ru-RU"/>
        </w:rPr>
      </w:pPr>
      <w:r w:rsidRPr="00825A06">
        <w:rPr>
          <w:sz w:val="22"/>
          <w:szCs w:val="22"/>
          <w:lang w:val="ru-RU"/>
        </w:rPr>
        <w:br w:type="page"/>
      </w:r>
      <w:r w:rsidRPr="00825A06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825A06" w:rsidRPr="00825A06" w:rsidRDefault="00825A06" w:rsidP="007D07A9">
      <w:pPr>
        <w:pStyle w:val="a6"/>
        <w:tabs>
          <w:tab w:val="left" w:pos="6804"/>
        </w:tabs>
        <w:spacing w:after="0"/>
        <w:ind w:left="6521" w:firstLine="142"/>
        <w:jc w:val="both"/>
        <w:rPr>
          <w:lang w:val="ru-RU"/>
        </w:rPr>
      </w:pPr>
      <w:r w:rsidRPr="00825A06">
        <w:rPr>
          <w:sz w:val="24"/>
          <w:szCs w:val="24"/>
          <w:lang w:val="ru-RU"/>
        </w:rPr>
        <w:t xml:space="preserve">от 24.05.2023 № 6 </w:t>
      </w:r>
    </w:p>
    <w:p w:rsidR="00825A06" w:rsidRPr="00825A06" w:rsidRDefault="00825A06" w:rsidP="007D07A9">
      <w:pPr>
        <w:pStyle w:val="a6"/>
        <w:tabs>
          <w:tab w:val="left" w:pos="6379"/>
          <w:tab w:val="left" w:pos="6480"/>
        </w:tabs>
        <w:spacing w:after="0"/>
        <w:ind w:left="6663"/>
        <w:rPr>
          <w:lang w:val="ru-RU"/>
        </w:rPr>
      </w:pPr>
      <w:r w:rsidRPr="00825A06">
        <w:rPr>
          <w:sz w:val="24"/>
          <w:szCs w:val="24"/>
          <w:lang w:val="ru-RU"/>
        </w:rPr>
        <w:t>«Приложение № 4</w:t>
      </w:r>
    </w:p>
    <w:p w:rsidR="00825A06" w:rsidRPr="00825A06" w:rsidRDefault="00825A06" w:rsidP="007D07A9">
      <w:pPr>
        <w:pStyle w:val="a6"/>
        <w:tabs>
          <w:tab w:val="left" w:pos="6379"/>
          <w:tab w:val="left" w:pos="6480"/>
        </w:tabs>
        <w:spacing w:after="0"/>
        <w:ind w:left="6663"/>
        <w:rPr>
          <w:sz w:val="24"/>
          <w:szCs w:val="24"/>
          <w:lang w:val="ru-RU"/>
        </w:rPr>
      </w:pPr>
    </w:p>
    <w:p w:rsidR="00825A06" w:rsidRPr="00825A06" w:rsidRDefault="00825A06" w:rsidP="007D07A9">
      <w:pPr>
        <w:pStyle w:val="a6"/>
        <w:tabs>
          <w:tab w:val="left" w:pos="6379"/>
          <w:tab w:val="left" w:pos="6480"/>
        </w:tabs>
        <w:spacing w:after="0"/>
        <w:ind w:left="6663"/>
        <w:rPr>
          <w:lang w:val="ru-RU"/>
        </w:rPr>
      </w:pPr>
      <w:r w:rsidRPr="00825A06">
        <w:rPr>
          <w:sz w:val="24"/>
          <w:szCs w:val="24"/>
          <w:lang w:val="ru-RU"/>
        </w:rPr>
        <w:t>УТВЕРЖДЕНО</w:t>
      </w:r>
    </w:p>
    <w:p w:rsidR="00825A06" w:rsidRPr="00825A06" w:rsidRDefault="00825A06" w:rsidP="007D07A9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825A06">
        <w:rPr>
          <w:sz w:val="24"/>
          <w:szCs w:val="24"/>
          <w:lang w:val="ru-RU"/>
        </w:rPr>
        <w:t xml:space="preserve">решением Совета </w:t>
      </w:r>
    </w:p>
    <w:p w:rsidR="00825A06" w:rsidRPr="00825A06" w:rsidRDefault="00825A06" w:rsidP="007D07A9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825A06">
        <w:rPr>
          <w:sz w:val="24"/>
          <w:szCs w:val="24"/>
          <w:lang w:val="ru-RU"/>
        </w:rPr>
        <w:t xml:space="preserve">Колпашевского </w:t>
      </w:r>
    </w:p>
    <w:p w:rsidR="00825A06" w:rsidRDefault="00825A06" w:rsidP="007D07A9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городского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proofErr w:type="spellStart"/>
      <w:r w:rsidRPr="002E213F">
        <w:rPr>
          <w:sz w:val="24"/>
          <w:szCs w:val="24"/>
        </w:rPr>
        <w:t>поселения</w:t>
      </w:r>
      <w:proofErr w:type="spellEnd"/>
      <w:r w:rsidRPr="002E213F">
        <w:rPr>
          <w:sz w:val="24"/>
          <w:szCs w:val="24"/>
        </w:rPr>
        <w:t xml:space="preserve"> </w:t>
      </w:r>
    </w:p>
    <w:p w:rsidR="00825A06" w:rsidRPr="002E213F" w:rsidRDefault="00825A06" w:rsidP="007D07A9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2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41</w:t>
      </w:r>
    </w:p>
    <w:p w:rsidR="00825A06" w:rsidRPr="00706434" w:rsidRDefault="00825A06" w:rsidP="00825A06">
      <w:pPr>
        <w:jc w:val="center"/>
      </w:pPr>
    </w:p>
    <w:tbl>
      <w:tblPr>
        <w:tblW w:w="99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51"/>
        <w:gridCol w:w="526"/>
        <w:gridCol w:w="709"/>
        <w:gridCol w:w="1466"/>
        <w:gridCol w:w="593"/>
        <w:gridCol w:w="1036"/>
        <w:gridCol w:w="1037"/>
        <w:gridCol w:w="1002"/>
      </w:tblGrid>
      <w:tr w:rsidR="00825A06" w:rsidRPr="00B81594" w:rsidTr="007D07A9">
        <w:trPr>
          <w:trHeight w:val="6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A06" w:rsidRPr="00B81594" w:rsidRDefault="00825A06" w:rsidP="007D07A9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3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825A06" w:rsidRPr="00B81594" w:rsidTr="007D07A9">
        <w:trPr>
          <w:trHeight w:val="315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A06" w:rsidRPr="00B81594" w:rsidRDefault="00825A06" w:rsidP="007D07A9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A06" w:rsidRPr="00B81594" w:rsidRDefault="00825A06" w:rsidP="007D07A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A06" w:rsidRPr="00B81594" w:rsidRDefault="00825A06" w:rsidP="007D07A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A06" w:rsidRPr="00B81594" w:rsidRDefault="00825A06" w:rsidP="007D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A06" w:rsidRPr="00B81594" w:rsidRDefault="00825A06" w:rsidP="007D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A06" w:rsidRPr="00B81594" w:rsidRDefault="00825A06" w:rsidP="007D07A9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5A06" w:rsidRPr="00B81594" w:rsidRDefault="00825A06" w:rsidP="007D07A9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825A06" w:rsidRPr="00B81594" w:rsidTr="007D07A9">
        <w:trPr>
          <w:trHeight w:val="419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A06" w:rsidRPr="00B81594" w:rsidRDefault="00825A06" w:rsidP="007D07A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25A06" w:rsidRPr="00B81594" w:rsidRDefault="00825A06" w:rsidP="007D07A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25A06" w:rsidRPr="00B81594" w:rsidRDefault="00825A06" w:rsidP="007D07A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25A06" w:rsidRPr="00B81594" w:rsidRDefault="00825A06" w:rsidP="007D07A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25A06" w:rsidRPr="00B81594" w:rsidRDefault="00825A06" w:rsidP="007D07A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5A06" w:rsidRPr="00B81594" w:rsidRDefault="00825A06" w:rsidP="007D07A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825A06" w:rsidRPr="00B81594" w:rsidTr="007D07A9">
        <w:trPr>
          <w:trHeight w:val="61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A06" w:rsidRPr="00B81594" w:rsidRDefault="00825A06" w:rsidP="007D07A9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A06" w:rsidRPr="00B81594" w:rsidRDefault="00825A06" w:rsidP="007D07A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A06" w:rsidRPr="00B81594" w:rsidRDefault="00825A06" w:rsidP="007D07A9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A06" w:rsidRPr="00B81594" w:rsidRDefault="00825A06" w:rsidP="007D07A9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A06" w:rsidRPr="00B81594" w:rsidRDefault="00825A06" w:rsidP="007D07A9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A06" w:rsidRPr="00B81594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A06" w:rsidRPr="00B81594" w:rsidRDefault="00825A06" w:rsidP="007D07A9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A06" w:rsidRPr="00B81594" w:rsidRDefault="00825A06" w:rsidP="007D07A9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825A06" w:rsidRPr="00B81594" w:rsidTr="007D07A9">
        <w:trPr>
          <w:trHeight w:val="29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268 505,8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155 987,4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5A06" w:rsidRDefault="00825A06" w:rsidP="007D07A9">
            <w:pPr>
              <w:ind w:left="-12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156 584,4</w:t>
            </w:r>
          </w:p>
        </w:tc>
      </w:tr>
      <w:tr w:rsidR="00825A06" w:rsidRPr="00B81594" w:rsidTr="007D07A9">
        <w:trPr>
          <w:trHeight w:val="7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237 246,7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127 024,7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ind w:left="-129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127 621,7</w:t>
            </w:r>
          </w:p>
        </w:tc>
      </w:tr>
      <w:tr w:rsidR="00825A06" w:rsidRPr="00B81594" w:rsidTr="007D07A9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43 720,9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45 080,2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48 928,1</w:t>
            </w:r>
          </w:p>
        </w:tc>
      </w:tr>
      <w:tr w:rsidR="00825A06" w:rsidRPr="00B81594" w:rsidTr="007D07A9">
        <w:trPr>
          <w:trHeight w:val="10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2 075,5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2 095,5</w:t>
            </w:r>
          </w:p>
        </w:tc>
      </w:tr>
      <w:tr w:rsidR="00825A06" w:rsidRPr="009F5597" w:rsidTr="007D07A9">
        <w:trPr>
          <w:trHeight w:val="11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2 075,5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825A06" w:rsidRPr="00B81594" w:rsidTr="007D07A9">
        <w:trPr>
          <w:trHeight w:val="12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2 075,5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825A06" w:rsidRPr="00B81594" w:rsidTr="007D07A9">
        <w:trPr>
          <w:trHeight w:val="6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825A06" w:rsidRPr="00B81594" w:rsidTr="007D07A9">
        <w:trPr>
          <w:trHeight w:val="84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825A06" w:rsidRPr="00B81594" w:rsidTr="007D07A9">
        <w:trPr>
          <w:trHeight w:val="71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25A06" w:rsidRPr="00B81594" w:rsidTr="007D07A9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i/>
                <w:iCs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25A06" w:rsidRPr="00B81594" w:rsidTr="007D07A9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825A06" w:rsidRPr="00B81594" w:rsidTr="007D07A9">
        <w:trPr>
          <w:trHeight w:val="55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38 593,6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</w:tr>
      <w:tr w:rsidR="00825A06" w:rsidRPr="00B81594" w:rsidTr="007D07A9">
        <w:trPr>
          <w:trHeight w:val="30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38 593,6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825A06" w:rsidRPr="00B81594" w:rsidTr="007D07A9">
        <w:trPr>
          <w:trHeight w:val="1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38 593,6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825A06" w:rsidRPr="00B81594" w:rsidTr="007D07A9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37 896,3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</w:tr>
      <w:tr w:rsidR="00825A06" w:rsidRPr="00B81594" w:rsidTr="007D07A9">
        <w:trPr>
          <w:trHeight w:val="4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33 248,4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</w:tr>
      <w:tr w:rsidR="00825A06" w:rsidRPr="00B81594" w:rsidTr="007D07A9">
        <w:trPr>
          <w:trHeight w:val="54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</w:tr>
      <w:tr w:rsidR="00825A06" w:rsidRPr="00B81594" w:rsidTr="007D07A9">
        <w:trPr>
          <w:trHeight w:val="18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4 539,4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</w:tr>
      <w:tr w:rsidR="00825A06" w:rsidRPr="00B81594" w:rsidTr="007D07A9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</w:tr>
      <w:tr w:rsidR="00825A06" w:rsidRPr="00B81594" w:rsidTr="007D07A9">
        <w:trPr>
          <w:trHeight w:val="5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320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34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105,1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825A06" w:rsidRPr="00B81594" w:rsidTr="007D07A9">
        <w:trPr>
          <w:trHeight w:val="12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825A06" w:rsidRPr="00B81594" w:rsidTr="007D07A9">
        <w:trPr>
          <w:trHeight w:val="2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825A06" w:rsidRPr="00B81594" w:rsidTr="007D07A9">
        <w:trPr>
          <w:trHeight w:val="49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825A06" w:rsidRPr="00B81594" w:rsidTr="007D07A9">
        <w:trPr>
          <w:trHeight w:val="2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825A06" w:rsidRPr="00B81594" w:rsidTr="007D07A9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377,3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825A06" w:rsidRPr="00B81594" w:rsidTr="007D07A9">
        <w:trPr>
          <w:trHeight w:val="1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377,3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825A06" w:rsidRPr="00B81594" w:rsidTr="007D07A9">
        <w:trPr>
          <w:trHeight w:val="18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825A06" w:rsidRPr="00B81594" w:rsidTr="007D07A9">
        <w:trPr>
          <w:trHeight w:val="13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825A06" w:rsidRPr="00B81594" w:rsidTr="007D07A9">
        <w:trPr>
          <w:trHeight w:val="15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825A06" w:rsidRPr="00B81594" w:rsidTr="007D07A9">
        <w:trPr>
          <w:trHeight w:val="2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825A06" w:rsidRPr="00B81594" w:rsidTr="007D07A9">
        <w:trPr>
          <w:trHeight w:val="17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2 051,8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7 741,2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2 051,8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7 741,2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7 546,0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2 051,8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195,2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195,2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825A06" w:rsidRPr="00B81594" w:rsidTr="007D07A9">
        <w:trPr>
          <w:trHeight w:val="2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1 859,9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1 859,9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</w:tr>
      <w:tr w:rsidR="00825A06" w:rsidRPr="00B81594" w:rsidTr="007D07A9">
        <w:trPr>
          <w:trHeight w:val="2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82 316,6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20 700,9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17 450,0</w:t>
            </w:r>
          </w:p>
        </w:tc>
      </w:tr>
      <w:tr w:rsidR="00825A06" w:rsidRPr="00B81594" w:rsidTr="007D07A9">
        <w:trPr>
          <w:trHeight w:val="23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19 546,4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</w:tr>
      <w:tr w:rsidR="00825A06" w:rsidRPr="00B81594" w:rsidTr="007D07A9">
        <w:trPr>
          <w:trHeight w:val="2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9183D">
              <w:rPr>
                <w:i/>
                <w:iCs/>
                <w:sz w:val="20"/>
                <w:szCs w:val="20"/>
              </w:rPr>
              <w:t xml:space="preserve">Развитие транспортной инфраструктуры в </w:t>
            </w:r>
            <w:proofErr w:type="spellStart"/>
            <w:r w:rsidRPr="00B9183D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B9183D">
              <w:rPr>
                <w:i/>
                <w:iCs/>
                <w:sz w:val="20"/>
                <w:szCs w:val="20"/>
              </w:rPr>
              <w:t xml:space="preserve"> районе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8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9183D"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района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9183D">
              <w:rPr>
                <w:i/>
                <w:iCs/>
                <w:sz w:val="20"/>
                <w:szCs w:val="20"/>
              </w:rPr>
              <w:t>Содействие в создании условий для предоставления транспортных услуг населению и организации транспортного обслуживания населения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7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1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4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</w:tr>
      <w:tr w:rsidR="00825A06" w:rsidRPr="00B81594" w:rsidTr="007D07A9">
        <w:trPr>
          <w:trHeight w:val="45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825A06" w:rsidRPr="00B81594" w:rsidTr="007D07A9">
        <w:trPr>
          <w:trHeight w:val="1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825A06" w:rsidRPr="00B81594" w:rsidTr="007D07A9">
        <w:trPr>
          <w:trHeight w:val="111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825A06" w:rsidRPr="00B81594" w:rsidTr="007D07A9">
        <w:trPr>
          <w:trHeight w:val="23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825A06" w:rsidRPr="00B81594" w:rsidTr="007D07A9">
        <w:trPr>
          <w:trHeight w:val="2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825A06" w:rsidRPr="009F5597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11 113,8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73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11 113,8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11 113,8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61 860,2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15 421,9</w:t>
            </w:r>
          </w:p>
        </w:tc>
      </w:tr>
      <w:tr w:rsidR="00825A06" w:rsidRPr="00B81594" w:rsidTr="007D07A9">
        <w:trPr>
          <w:trHeight w:val="19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50 600,3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50 600,3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65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9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0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33 252,7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918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33 252,7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8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918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3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 w:rsidRPr="00B9183D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B9183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3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3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1 766,0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11 259,9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15 421,9</w:t>
            </w:r>
          </w:p>
        </w:tc>
      </w:tr>
      <w:tr w:rsidR="00825A06" w:rsidRPr="00B81594" w:rsidTr="007D07A9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10 732,9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825A06" w:rsidRPr="00B81594" w:rsidTr="007D07A9">
        <w:trPr>
          <w:trHeight w:val="3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10 732,9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825A06" w:rsidRPr="00B81594" w:rsidTr="007D07A9">
        <w:trPr>
          <w:trHeight w:val="28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10 732,9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14 894,9</w:t>
            </w:r>
          </w:p>
        </w:tc>
      </w:tr>
      <w:tr w:rsidR="00825A06" w:rsidRPr="00B81594" w:rsidTr="007D07A9">
        <w:trPr>
          <w:trHeight w:val="4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825A06" w:rsidRPr="00B81594" w:rsidTr="007D07A9">
        <w:trPr>
          <w:trHeight w:val="4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825A06" w:rsidRPr="00B81594" w:rsidTr="007D07A9">
        <w:trPr>
          <w:trHeight w:val="21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825A06" w:rsidRPr="00B81594" w:rsidTr="007D07A9">
        <w:trPr>
          <w:trHeight w:val="39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5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2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3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подготовку проектов изменений в генеральный план и правила землепользования и застройки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41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48 467,7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</w:tr>
      <w:tr w:rsidR="00825A06" w:rsidRPr="00B81594" w:rsidTr="007D07A9">
        <w:trPr>
          <w:trHeight w:val="17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825A06" w:rsidRPr="00B81594" w:rsidTr="007D07A9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825A06" w:rsidRPr="00B81594" w:rsidTr="007D07A9">
        <w:trPr>
          <w:trHeight w:val="16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825A06" w:rsidRPr="00B81594" w:rsidTr="007D07A9">
        <w:trPr>
          <w:trHeight w:val="47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825A06" w:rsidRPr="00B81594" w:rsidTr="007D07A9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825A06" w:rsidRPr="00B81594" w:rsidTr="007D07A9">
        <w:trPr>
          <w:trHeight w:val="21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7 994,6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</w:tr>
      <w:tr w:rsidR="00825A06" w:rsidRPr="00B81594" w:rsidTr="007D07A9">
        <w:trPr>
          <w:trHeight w:val="21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4 416,6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4 416,6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3 595,4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3 595,4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3 595,4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 w:rsidRPr="00B9183D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B9183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571,2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40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571,2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4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825A06" w:rsidRPr="00B81594" w:rsidTr="007D07A9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825A06" w:rsidRPr="00B81594" w:rsidTr="007D07A9">
        <w:trPr>
          <w:trHeight w:val="2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</w:tr>
      <w:tr w:rsidR="00825A06" w:rsidRPr="00B81594" w:rsidTr="007D07A9">
        <w:trPr>
          <w:trHeight w:val="23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38 973,1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</w:tr>
      <w:tr w:rsidR="00825A06" w:rsidRPr="00B81594" w:rsidTr="007D07A9">
        <w:trPr>
          <w:trHeight w:val="25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18 347,7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«Авторский надзор и строительный контроль выполнения работ по благоустройству общественных территорий»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777,2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1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52 0 03 00308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52 0 03 00308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7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52 0 03 00309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52 0 03 00309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Основное мероприятие «Разработка проектно-сметной документации благоустройства общественной территории стадион МКУ «ГМЦ». Устройство поверхностного водоотвода»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5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8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43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17 494,6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2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32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2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15 494,6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9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«Охрана окружающей среды при обращении с отходами производства и потребления, повышение уровня благоустройства территорий Колпашевского района»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2 605,9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5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2 605,9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населенных пунктов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2 605,9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2 605,9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1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7 864,1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825A06" w:rsidRPr="00B81594" w:rsidTr="007D07A9">
        <w:trPr>
          <w:trHeight w:val="20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825A06" w:rsidRPr="00B81594" w:rsidTr="007D07A9">
        <w:trPr>
          <w:trHeight w:val="30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825A06" w:rsidRPr="00B81594" w:rsidTr="007D07A9">
        <w:trPr>
          <w:trHeight w:val="27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825A06" w:rsidRPr="00B81594" w:rsidTr="007D07A9">
        <w:trPr>
          <w:trHeight w:val="40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825A06" w:rsidRPr="00B81594" w:rsidTr="007D07A9">
        <w:trPr>
          <w:trHeight w:val="2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Обская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89 0 03 00000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1 490,2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48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9183D">
              <w:rPr>
                <w:i/>
                <w:iCs/>
                <w:sz w:val="20"/>
                <w:szCs w:val="20"/>
              </w:rPr>
              <w:t>Обустройство уличного освещения в г. Колпашево по ул. Обская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Обская»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«Повышение уровня благоустройства населенных пунктов на территории муниципального образования «Колпашевское городское поселение»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5 003,0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825A06" w:rsidRPr="00B81594" w:rsidTr="007D07A9">
        <w:trPr>
          <w:trHeight w:val="5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825A06" w:rsidRPr="00B81594" w:rsidTr="007D07A9">
        <w:trPr>
          <w:trHeight w:val="2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</w:tr>
      <w:tr w:rsidR="00825A06" w:rsidRPr="00B81594" w:rsidTr="007D07A9">
        <w:trPr>
          <w:trHeight w:val="2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825A06" w:rsidRPr="00B81594" w:rsidTr="007D07A9">
        <w:trPr>
          <w:trHeight w:val="2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825A06" w:rsidRPr="00B81594" w:rsidTr="007D07A9">
        <w:trPr>
          <w:trHeight w:val="2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</w:tr>
      <w:tr w:rsidR="00825A06" w:rsidRPr="00B81594" w:rsidTr="007D07A9">
        <w:trPr>
          <w:trHeight w:val="2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Расходы на обустройство ограждения кладбища в с. Тогур, ул. Тургенева 30/1 (3 этап)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90 0 04 00000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1 639,3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3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9183D">
              <w:rPr>
                <w:i/>
                <w:iCs/>
                <w:sz w:val="20"/>
                <w:szCs w:val="20"/>
              </w:rPr>
              <w:t>Обустройство ограждения кладбища в с. Тогур, ул. Тургенева 30/1 (3 этап)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3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3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999,9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9183D">
              <w:rPr>
                <w:i/>
                <w:iCs/>
                <w:sz w:val="20"/>
                <w:szCs w:val="20"/>
              </w:rPr>
              <w:t>Обустройство ограждения кладбища в с. Тогур, ул. Тургенева 30/1 (3 этап)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B9183D">
              <w:rPr>
                <w:i/>
                <w:iCs/>
                <w:sz w:val="20"/>
                <w:szCs w:val="20"/>
              </w:rPr>
              <w:t xml:space="preserve"> (в рамках </w:t>
            </w:r>
            <w:proofErr w:type="spellStart"/>
            <w:r w:rsidRPr="00B9183D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B9183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639,4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4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825A06" w:rsidRPr="00B81594" w:rsidTr="007D07A9">
        <w:trPr>
          <w:trHeight w:val="26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825A06" w:rsidRPr="00B81594" w:rsidTr="007D07A9">
        <w:trPr>
          <w:trHeight w:val="3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825A06" w:rsidRPr="00B81594" w:rsidTr="007D07A9">
        <w:trPr>
          <w:trHeight w:val="25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825A06" w:rsidRPr="00B81594" w:rsidTr="007D07A9">
        <w:trPr>
          <w:trHeight w:val="2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5 087,7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825A06" w:rsidRPr="00B81594" w:rsidTr="007D07A9">
        <w:trPr>
          <w:trHeight w:val="2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5 087,7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825A06" w:rsidRPr="00B81594" w:rsidTr="007D07A9">
        <w:trPr>
          <w:trHeight w:val="19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825A06" w:rsidRPr="00B81594" w:rsidTr="007D07A9">
        <w:trPr>
          <w:trHeight w:val="23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825A06" w:rsidRPr="00B81594" w:rsidTr="007D07A9">
        <w:trPr>
          <w:trHeight w:val="18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825A06" w:rsidRPr="00B81594" w:rsidTr="007D07A9">
        <w:trPr>
          <w:trHeight w:val="28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825A06" w:rsidRPr="00B81594" w:rsidTr="007D07A9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1 822,0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1 822,0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1 822,0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</w:tr>
      <w:tr w:rsidR="00825A06" w:rsidRPr="00B81594" w:rsidTr="007D07A9">
        <w:trPr>
          <w:trHeight w:val="2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825A06" w:rsidRPr="00B81594" w:rsidTr="007D07A9">
        <w:trPr>
          <w:trHeight w:val="41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825A06" w:rsidRPr="00B81594" w:rsidTr="007D07A9">
        <w:trPr>
          <w:trHeight w:val="24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825A06" w:rsidRPr="00B81594" w:rsidTr="007D07A9">
        <w:trPr>
          <w:trHeight w:val="1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825A06" w:rsidRPr="00B81594" w:rsidTr="007D07A9">
        <w:trPr>
          <w:trHeight w:val="17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25A06" w:rsidRPr="00B81594" w:rsidTr="007D07A9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25A06" w:rsidRPr="00B81594" w:rsidTr="007D07A9">
        <w:trPr>
          <w:trHeight w:val="40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25A06" w:rsidRPr="00B81594" w:rsidTr="007D07A9">
        <w:trPr>
          <w:trHeight w:val="2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825A06" w:rsidRPr="00B81594" w:rsidTr="007D07A9">
        <w:trPr>
          <w:trHeight w:val="14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825A06" w:rsidRPr="00B81594" w:rsidTr="007D07A9">
        <w:trPr>
          <w:trHeight w:val="11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40 547,6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</w:tr>
      <w:tr w:rsidR="00825A06" w:rsidRPr="00B81594" w:rsidTr="007D07A9">
        <w:trPr>
          <w:trHeight w:val="24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</w:tr>
      <w:tr w:rsidR="00825A06" w:rsidRPr="00B81594" w:rsidTr="007D07A9">
        <w:trPr>
          <w:trHeight w:val="19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«Сохранение и развитие культуры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</w:tr>
      <w:tr w:rsidR="00825A06" w:rsidRPr="00B81594" w:rsidTr="007D07A9">
        <w:trPr>
          <w:trHeight w:val="2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Организация библиотечного обслуживания населения, комплектование и обеспечение сохранности библиотечных фондов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библиотек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825A06" w:rsidRPr="00B81594" w:rsidTr="007D07A9">
        <w:trPr>
          <w:trHeight w:val="17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825A06" w:rsidRPr="00B81594" w:rsidTr="007D07A9">
        <w:trPr>
          <w:trHeight w:val="19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16 131,5</w:t>
            </w:r>
          </w:p>
        </w:tc>
      </w:tr>
      <w:tr w:rsidR="00825A06" w:rsidRPr="00B81594" w:rsidTr="007D07A9">
        <w:trPr>
          <w:trHeight w:val="28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825A06" w:rsidRPr="00B81594" w:rsidTr="007D07A9">
        <w:trPr>
          <w:trHeight w:val="24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825A06" w:rsidRPr="00B81594" w:rsidTr="007D07A9">
        <w:trPr>
          <w:trHeight w:val="15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24 366,1</w:t>
            </w:r>
          </w:p>
        </w:tc>
      </w:tr>
      <w:tr w:rsidR="00825A06" w:rsidRPr="00B81594" w:rsidTr="007D07A9">
        <w:trPr>
          <w:trHeight w:val="1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19 813,1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1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19 813,1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жилыми помещениями детей-сирот и детей, оставшихся без попечения родителей, лицам из их числа «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2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жилыми помещениями детей-сирот и детей, оставшимся без попечения родителей, лиц из их числа детей-сирот и детей, 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1 617,4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3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1 617,4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9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1 617,4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родителей, которые не являются </w:t>
            </w:r>
            <w:r>
              <w:rPr>
                <w:i/>
                <w:iCs/>
                <w:sz w:val="20"/>
                <w:szCs w:val="20"/>
              </w:rPr>
              <w:lastRenderedPageBreak/>
              <w:t>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6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1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0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2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7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13 018,7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825A06" w:rsidRPr="00B81594" w:rsidTr="007D07A9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825A06" w:rsidRPr="00B81594" w:rsidTr="007D07A9">
        <w:trPr>
          <w:trHeight w:val="29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lastRenderedPageBreak/>
              <w:t>«Территория спорта»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825A06" w:rsidRPr="00B81594" w:rsidTr="007D07A9">
        <w:trPr>
          <w:trHeight w:val="3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825A06" w:rsidRPr="00B81594" w:rsidTr="007D07A9">
        <w:trPr>
          <w:trHeight w:val="15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825A06" w:rsidRPr="00B81594" w:rsidTr="007D07A9">
        <w:trPr>
          <w:trHeight w:val="15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825A06" w:rsidRPr="00B81594" w:rsidTr="007D07A9">
        <w:trPr>
          <w:trHeight w:val="23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825A06" w:rsidRPr="00B81594" w:rsidTr="007D07A9">
        <w:trPr>
          <w:trHeight w:val="14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825A06" w:rsidRPr="00B81594" w:rsidTr="007D07A9">
        <w:trPr>
          <w:trHeight w:val="18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825A06" w:rsidRPr="00B81594" w:rsidTr="007D07A9">
        <w:trPr>
          <w:trHeight w:val="19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825A06" w:rsidRPr="00B81594" w:rsidTr="007D07A9">
        <w:trPr>
          <w:trHeight w:val="5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825A06" w:rsidRPr="00B81594" w:rsidTr="007D07A9">
        <w:trPr>
          <w:trHeight w:val="26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825A06" w:rsidRPr="00B81594" w:rsidTr="007D07A9">
        <w:trPr>
          <w:trHeight w:val="7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825A06" w:rsidRPr="00B81594" w:rsidTr="007D07A9">
        <w:trPr>
          <w:trHeight w:val="18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5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526,0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физкультурно-оздоровительной работы с населением»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6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30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4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43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37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40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19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B81594" w:rsidTr="007D07A9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20 208,2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</w:tr>
      <w:tr w:rsidR="00825A06" w:rsidRPr="00B81594" w:rsidTr="007D07A9">
        <w:trPr>
          <w:trHeight w:val="36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12 293,6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</w:tr>
      <w:tr w:rsidR="00825A06" w:rsidRPr="00B81594" w:rsidTr="007D07A9">
        <w:trPr>
          <w:trHeight w:val="31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825A06" w:rsidRPr="00B81594" w:rsidTr="007D07A9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25A06" w:rsidRPr="00B81594" w:rsidTr="007D07A9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25A06" w:rsidRPr="00B81594" w:rsidTr="007D07A9">
        <w:trPr>
          <w:trHeight w:val="30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25A06" w:rsidRPr="00B81594" w:rsidTr="007D07A9">
        <w:trPr>
          <w:trHeight w:val="26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825A06" w:rsidRPr="00B81594" w:rsidTr="007D07A9">
        <w:trPr>
          <w:trHeight w:val="26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825A06" w:rsidRPr="00B81594" w:rsidTr="007D07A9">
        <w:trPr>
          <w:trHeight w:val="27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12 269,6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</w:tr>
      <w:tr w:rsidR="00825A06" w:rsidRPr="00B81594" w:rsidTr="007D07A9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12 269,6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</w:tr>
      <w:tr w:rsidR="00825A06" w:rsidRPr="00B81594" w:rsidTr="007D07A9">
        <w:trPr>
          <w:trHeight w:val="37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11 747,2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825A06" w:rsidRPr="00B81594" w:rsidTr="007D07A9">
        <w:trPr>
          <w:trHeight w:val="22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11 747,2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825A06" w:rsidRPr="00B81594" w:rsidTr="007D07A9">
        <w:trPr>
          <w:trHeight w:val="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9 449,6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</w:tr>
      <w:tr w:rsidR="00825A06" w:rsidRPr="00B81594" w:rsidTr="007D07A9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9 449,6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</w:tr>
      <w:tr w:rsidR="00825A06" w:rsidRPr="00B81594" w:rsidTr="007D07A9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825A06" w:rsidRPr="00B81594" w:rsidTr="007D07A9">
        <w:trPr>
          <w:trHeight w:val="21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825A06" w:rsidRPr="00B81594" w:rsidTr="007D07A9">
        <w:trPr>
          <w:trHeight w:val="20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</w:tr>
      <w:tr w:rsidR="00825A06" w:rsidRPr="00B81594" w:rsidTr="007D07A9">
        <w:trPr>
          <w:trHeight w:val="4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825A06" w:rsidRPr="00B81594" w:rsidTr="007D07A9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825A06" w:rsidRPr="00B81594" w:rsidTr="007D07A9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825A06" w:rsidRPr="00B81594" w:rsidTr="007D07A9">
        <w:trPr>
          <w:trHeight w:val="43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825A06" w:rsidRPr="00B81594" w:rsidTr="007D07A9">
        <w:trPr>
          <w:trHeight w:val="40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25A06" w:rsidRPr="00B81594" w:rsidTr="007D07A9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25A06" w:rsidRPr="00B81594" w:rsidTr="007D07A9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825A06" w:rsidRPr="009F5597" w:rsidTr="007D07A9">
        <w:trPr>
          <w:trHeight w:val="2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825A06" w:rsidRPr="009F5597" w:rsidTr="007D07A9">
        <w:trPr>
          <w:trHeight w:val="23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825A06" w:rsidRPr="009F5597" w:rsidTr="007D07A9">
        <w:trPr>
          <w:trHeight w:val="13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825A06" w:rsidRPr="009F5597" w:rsidTr="007D07A9">
        <w:trPr>
          <w:trHeight w:val="2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825A06" w:rsidRPr="009F5597" w:rsidTr="007D07A9">
        <w:trPr>
          <w:trHeight w:val="20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7 914,6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</w:tr>
      <w:tr w:rsidR="00825A06" w:rsidRPr="009F5597" w:rsidTr="007D07A9">
        <w:trPr>
          <w:trHeight w:val="17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</w:tr>
      <w:tr w:rsidR="00825A06" w:rsidRPr="009F5597" w:rsidTr="007D07A9">
        <w:trPr>
          <w:trHeight w:val="42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9183D">
              <w:rPr>
                <w:i/>
                <w:iCs/>
                <w:sz w:val="20"/>
                <w:szCs w:val="20"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B9183D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B9183D">
              <w:rPr>
                <w:i/>
                <w:iCs/>
                <w:sz w:val="20"/>
                <w:szCs w:val="20"/>
              </w:rPr>
              <w:t xml:space="preserve"> район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825A06" w:rsidRPr="009F5597" w:rsidTr="007D07A9">
        <w:trPr>
          <w:trHeight w:val="33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9183D">
              <w:rPr>
                <w:i/>
                <w:iCs/>
                <w:sz w:val="20"/>
                <w:szCs w:val="20"/>
              </w:rPr>
              <w:t xml:space="preserve">Развитие физической культуры и массового спорта в </w:t>
            </w:r>
            <w:proofErr w:type="spellStart"/>
            <w:r w:rsidRPr="00B9183D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B9183D">
              <w:rPr>
                <w:i/>
                <w:iCs/>
                <w:sz w:val="20"/>
                <w:szCs w:val="20"/>
              </w:rPr>
              <w:t xml:space="preserve"> районе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825A06" w:rsidRPr="009F5597" w:rsidTr="007D07A9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9183D">
              <w:rPr>
                <w:i/>
                <w:iCs/>
                <w:sz w:val="20"/>
                <w:szCs w:val="20"/>
              </w:rPr>
              <w:t>Спорт-норма жизни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825A06" w:rsidRPr="009F5597" w:rsidTr="007D07A9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825A06" w:rsidRPr="009F5597" w:rsidTr="007D07A9">
        <w:trPr>
          <w:trHeight w:val="8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5 366,2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5 366,2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298,2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9183D">
              <w:rPr>
                <w:i/>
                <w:iCs/>
                <w:sz w:val="20"/>
                <w:szCs w:val="20"/>
              </w:rPr>
              <w:t>Спорт-норма жизни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9183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 w:rsidRPr="00B9183D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B9183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both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1 589,9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552,9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B9183D">
              <w:rPr>
                <w:i/>
                <w:iCs/>
                <w:sz w:val="20"/>
                <w:szCs w:val="20"/>
              </w:rPr>
              <w:t>Организация физкультурно-оздоровительной работы с населением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деятельности катка по адресу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, ул. Кирова, 41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B9183D" w:rsidRDefault="00825A06" w:rsidP="007D07A9">
            <w:pPr>
              <w:jc w:val="both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 w:rsidRPr="00B9183D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B9183D" w:rsidRDefault="00825A06" w:rsidP="007D07A9">
            <w:pPr>
              <w:jc w:val="center"/>
              <w:rPr>
                <w:sz w:val="20"/>
                <w:szCs w:val="20"/>
              </w:rPr>
            </w:pPr>
            <w:r w:rsidRPr="00B9183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11 050,9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11 050,9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11 050,9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формирование фонда капитального ремонта общего имущества многоквартирных домов </w:t>
            </w:r>
            <w:r>
              <w:rPr>
                <w:i/>
                <w:iCs/>
                <w:sz w:val="20"/>
                <w:szCs w:val="20"/>
              </w:rPr>
              <w:lastRenderedPageBreak/>
              <w:t>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4 245,3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4 245,3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825A06" w:rsidRPr="009F5597" w:rsidTr="007D07A9">
        <w:trPr>
          <w:trHeight w:val="53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3 963,3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3 963,3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282,0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826A74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 w:rsidRPr="00826A74">
              <w:rPr>
                <w:i/>
                <w:i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826A74" w:rsidRDefault="00825A06" w:rsidP="007D07A9">
            <w:pPr>
              <w:jc w:val="center"/>
              <w:rPr>
                <w:sz w:val="20"/>
                <w:szCs w:val="20"/>
              </w:rPr>
            </w:pPr>
            <w:r w:rsidRPr="00826A7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826A74" w:rsidRDefault="00825A06" w:rsidP="007D07A9">
            <w:pPr>
              <w:jc w:val="center"/>
              <w:rPr>
                <w:sz w:val="20"/>
                <w:szCs w:val="20"/>
              </w:rPr>
            </w:pPr>
            <w:r w:rsidRPr="00826A74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826A74" w:rsidRDefault="00825A06" w:rsidP="007D07A9">
            <w:pPr>
              <w:jc w:val="center"/>
              <w:rPr>
                <w:sz w:val="20"/>
                <w:szCs w:val="20"/>
              </w:rPr>
            </w:pPr>
            <w:r w:rsidRPr="00826A74"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Pr="00826A74" w:rsidRDefault="00825A06" w:rsidP="007D07A9">
            <w:pPr>
              <w:jc w:val="center"/>
              <w:rPr>
                <w:sz w:val="20"/>
                <w:szCs w:val="20"/>
              </w:rPr>
            </w:pPr>
            <w:r w:rsidRPr="00826A74">
              <w:rPr>
                <w:sz w:val="20"/>
                <w:szCs w:val="20"/>
              </w:rPr>
              <w:t>830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5 187,3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5 187,3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5 147,3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4 292,1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4 292,1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855,2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i/>
                <w:iCs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825A06" w:rsidRPr="009F5597" w:rsidTr="007D07A9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Default="00825A06" w:rsidP="007D07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A06" w:rsidRDefault="00825A06" w:rsidP="007D0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</w:tbl>
    <w:p w:rsidR="00825A06" w:rsidRPr="0099729D" w:rsidRDefault="00825A06" w:rsidP="00825A06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825A06" w:rsidRPr="001D70B7" w:rsidRDefault="00825A06" w:rsidP="00825A06">
      <w:pPr>
        <w:pStyle w:val="a6"/>
        <w:tabs>
          <w:tab w:val="left" w:pos="6521"/>
          <w:tab w:val="left" w:pos="8222"/>
        </w:tabs>
        <w:spacing w:after="0"/>
        <w:ind w:left="6521" w:right="-187"/>
        <w:rPr>
          <w:sz w:val="24"/>
          <w:szCs w:val="24"/>
          <w:lang w:val="ru-RU"/>
        </w:rPr>
      </w:pPr>
      <w:r w:rsidRPr="00825A06">
        <w:rPr>
          <w:lang w:val="ru-RU"/>
        </w:rPr>
        <w:br w:type="page"/>
      </w:r>
      <w:r w:rsidRPr="001D70B7">
        <w:rPr>
          <w:sz w:val="24"/>
          <w:szCs w:val="24"/>
          <w:lang w:val="ru-RU"/>
        </w:rPr>
        <w:lastRenderedPageBreak/>
        <w:t xml:space="preserve">Приложение № 5 к решению Совета Колпашевского городского поселения </w:t>
      </w:r>
    </w:p>
    <w:p w:rsidR="00825A06" w:rsidRDefault="00825A06" w:rsidP="00825A06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24.05.2023 № 6 </w:t>
      </w:r>
    </w:p>
    <w:p w:rsidR="00825A06" w:rsidRDefault="00825A06" w:rsidP="00825A06">
      <w:pPr>
        <w:pStyle w:val="a6"/>
        <w:tabs>
          <w:tab w:val="left" w:pos="6521"/>
          <w:tab w:val="left" w:pos="8222"/>
        </w:tabs>
        <w:spacing w:after="0"/>
        <w:ind w:left="6521"/>
        <w:rPr>
          <w:sz w:val="24"/>
          <w:szCs w:val="24"/>
          <w:lang w:val="ru-RU"/>
        </w:rPr>
      </w:pPr>
      <w:r w:rsidRPr="00825A06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Приложение № 5</w:t>
      </w:r>
    </w:p>
    <w:p w:rsidR="00825A06" w:rsidRPr="000D2AEC" w:rsidRDefault="00825A06" w:rsidP="00825A06">
      <w:pPr>
        <w:pStyle w:val="a6"/>
        <w:tabs>
          <w:tab w:val="left" w:pos="6521"/>
          <w:tab w:val="left" w:pos="8222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825A06" w:rsidRPr="000D2AEC" w:rsidRDefault="00825A06" w:rsidP="00825A06">
      <w:pPr>
        <w:pStyle w:val="a6"/>
        <w:tabs>
          <w:tab w:val="left" w:pos="6480"/>
          <w:tab w:val="left" w:pos="8222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825A06" w:rsidRPr="000D2AEC" w:rsidRDefault="00825A06" w:rsidP="00825A06">
      <w:pPr>
        <w:pStyle w:val="a6"/>
        <w:tabs>
          <w:tab w:val="left" w:pos="6480"/>
          <w:tab w:val="left" w:pos="8222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решением Совета Колпашевского городского поселения</w:t>
      </w:r>
    </w:p>
    <w:p w:rsidR="00825A06" w:rsidRPr="00DD7D4D" w:rsidRDefault="00825A06" w:rsidP="00825A06">
      <w:pPr>
        <w:pStyle w:val="a6"/>
        <w:tabs>
          <w:tab w:val="left" w:pos="7371"/>
          <w:tab w:val="left" w:pos="8222"/>
        </w:tabs>
        <w:ind w:left="6521"/>
        <w:jc w:val="both"/>
        <w:rPr>
          <w:sz w:val="24"/>
          <w:szCs w:val="24"/>
          <w:lang w:val="ru-RU"/>
        </w:rPr>
      </w:pPr>
      <w:r w:rsidRPr="00DD7D4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25.11</w:t>
      </w:r>
      <w:r w:rsidRPr="00DD7D4D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  <w:r w:rsidRPr="00DD7D4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41</w:t>
      </w:r>
    </w:p>
    <w:p w:rsidR="00825A06" w:rsidRDefault="00825A06" w:rsidP="00825A06">
      <w:pPr>
        <w:pStyle w:val="a6"/>
        <w:tabs>
          <w:tab w:val="left" w:pos="6480"/>
        </w:tabs>
        <w:spacing w:after="0"/>
        <w:ind w:left="6480" w:right="-82"/>
        <w:jc w:val="both"/>
        <w:rPr>
          <w:sz w:val="24"/>
          <w:szCs w:val="24"/>
          <w:lang w:val="ru-RU"/>
        </w:rPr>
      </w:pPr>
    </w:p>
    <w:p w:rsidR="00825A06" w:rsidRPr="00DD7D4D" w:rsidRDefault="00825A06" w:rsidP="00825A06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825A06" w:rsidRPr="000D2AEC" w:rsidRDefault="00825A06" w:rsidP="00825A06">
      <w:pPr>
        <w:pStyle w:val="2"/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825A06" w:rsidRDefault="00825A06" w:rsidP="00825A06">
      <w:pPr>
        <w:pStyle w:val="aa"/>
        <w:tabs>
          <w:tab w:val="left" w:pos="720"/>
        </w:tabs>
        <w:ind w:firstLine="709"/>
        <w:rPr>
          <w:i/>
          <w:iCs/>
        </w:rPr>
      </w:pPr>
    </w:p>
    <w:p w:rsidR="00825A06" w:rsidRDefault="00825A06" w:rsidP="00825A06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825A06" w:rsidRDefault="00825A06" w:rsidP="00825A06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825A06" w:rsidRDefault="00825A06" w:rsidP="00825A06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825A06" w:rsidRDefault="00825A06" w:rsidP="00825A06">
      <w:pPr>
        <w:pStyle w:val="aa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/>
        <w:ind w:left="0" w:firstLine="709"/>
        <w:jc w:val="both"/>
      </w:pPr>
      <w:r>
        <w:t xml:space="preserve">Субсидия на компенсацию сверхнормативных расходов и выпадающих доходов </w:t>
      </w:r>
      <w:proofErr w:type="spellStart"/>
      <w:r>
        <w:t>ресурсоснабжающим</w:t>
      </w:r>
      <w:proofErr w:type="spellEnd"/>
      <w:r>
        <w:t xml:space="preserve"> организациям, оказывающим коммунальные услуги на территории Колпашевского городского поселения.»</w:t>
      </w:r>
    </w:p>
    <w:p w:rsidR="00825A06" w:rsidRPr="00825A06" w:rsidRDefault="00825A06" w:rsidP="00825A06">
      <w:pPr>
        <w:pStyle w:val="a6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 w:rsidRPr="00825A06">
        <w:rPr>
          <w:lang w:val="ru-RU"/>
        </w:rPr>
        <w:br w:type="page"/>
      </w:r>
      <w:r w:rsidRPr="00825A06">
        <w:rPr>
          <w:sz w:val="24"/>
          <w:szCs w:val="24"/>
          <w:lang w:val="ru-RU"/>
        </w:rPr>
        <w:lastRenderedPageBreak/>
        <w:t xml:space="preserve">Приложение № 6 к решению Совета Колпашевского городского поселения </w:t>
      </w:r>
    </w:p>
    <w:p w:rsidR="00825A06" w:rsidRPr="00825A06" w:rsidRDefault="00825A06" w:rsidP="00825A06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 w:rsidRPr="00825A06">
        <w:rPr>
          <w:sz w:val="24"/>
          <w:szCs w:val="24"/>
          <w:lang w:val="ru-RU"/>
        </w:rPr>
        <w:t xml:space="preserve">от 24.05.2023 № 6 </w:t>
      </w:r>
    </w:p>
    <w:p w:rsidR="00825A06" w:rsidRPr="00825A06" w:rsidRDefault="00825A06" w:rsidP="00825A0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5A06">
        <w:rPr>
          <w:sz w:val="24"/>
          <w:szCs w:val="24"/>
          <w:lang w:val="ru-RU"/>
        </w:rPr>
        <w:t>«Приложение № 6</w:t>
      </w:r>
    </w:p>
    <w:p w:rsidR="00825A06" w:rsidRPr="00825A06" w:rsidRDefault="00825A06" w:rsidP="00825A06">
      <w:pPr>
        <w:pStyle w:val="a6"/>
        <w:tabs>
          <w:tab w:val="left" w:pos="6480"/>
        </w:tabs>
        <w:spacing w:after="0"/>
        <w:ind w:left="7371"/>
        <w:rPr>
          <w:lang w:val="ru-RU"/>
        </w:rPr>
      </w:pPr>
    </w:p>
    <w:p w:rsidR="00825A06" w:rsidRPr="00825A06" w:rsidRDefault="00825A06" w:rsidP="00825A06">
      <w:pPr>
        <w:pStyle w:val="a6"/>
        <w:tabs>
          <w:tab w:val="left" w:pos="6521"/>
        </w:tabs>
        <w:spacing w:after="0"/>
        <w:ind w:left="6521"/>
        <w:rPr>
          <w:lang w:val="ru-RU"/>
        </w:rPr>
      </w:pPr>
      <w:r w:rsidRPr="00825A06">
        <w:rPr>
          <w:sz w:val="24"/>
          <w:szCs w:val="24"/>
          <w:lang w:val="ru-RU"/>
        </w:rPr>
        <w:t>УТВЕРЖДЕНО</w:t>
      </w:r>
    </w:p>
    <w:p w:rsidR="00825A06" w:rsidRPr="00825A06" w:rsidRDefault="00825A06" w:rsidP="00825A0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5A06">
        <w:rPr>
          <w:sz w:val="24"/>
          <w:szCs w:val="24"/>
          <w:lang w:val="ru-RU"/>
        </w:rPr>
        <w:t xml:space="preserve">решением Совета Колпашевского </w:t>
      </w:r>
    </w:p>
    <w:p w:rsidR="00825A06" w:rsidRPr="00825A06" w:rsidRDefault="00825A06" w:rsidP="00825A0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5A06">
        <w:rPr>
          <w:sz w:val="24"/>
          <w:szCs w:val="24"/>
          <w:lang w:val="ru-RU"/>
        </w:rPr>
        <w:t xml:space="preserve">городского поселения </w:t>
      </w:r>
    </w:p>
    <w:p w:rsidR="00825A06" w:rsidRPr="00825A06" w:rsidRDefault="00825A06" w:rsidP="00825A0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5A06">
        <w:rPr>
          <w:sz w:val="24"/>
          <w:szCs w:val="24"/>
          <w:lang w:val="ru-RU"/>
        </w:rPr>
        <w:t>от 25.11.2022 № 41</w:t>
      </w:r>
    </w:p>
    <w:p w:rsidR="00825A06" w:rsidRDefault="00825A06" w:rsidP="00825A06">
      <w:pPr>
        <w:jc w:val="center"/>
      </w:pPr>
    </w:p>
    <w:p w:rsidR="00825A06" w:rsidRDefault="00825A06" w:rsidP="00825A06">
      <w:pPr>
        <w:jc w:val="center"/>
      </w:pPr>
      <w:r>
        <w:rPr>
          <w:b/>
          <w:bCs/>
        </w:rPr>
        <w:t>Объем межбюджетных трансфертов бюджету</w:t>
      </w:r>
      <w:r>
        <w:rPr>
          <w:b/>
          <w:bCs/>
        </w:rPr>
        <w:br/>
        <w:t xml:space="preserve"> муниципального образования «</w:t>
      </w:r>
      <w:proofErr w:type="spellStart"/>
      <w:r>
        <w:rPr>
          <w:b/>
          <w:bCs/>
        </w:rPr>
        <w:t>Колпашевский</w:t>
      </w:r>
      <w:proofErr w:type="spellEnd"/>
      <w:r>
        <w:rPr>
          <w:b/>
          <w:bCs/>
        </w:rPr>
        <w:t xml:space="preserve"> район» из бюджета</w:t>
      </w:r>
      <w:r>
        <w:rPr>
          <w:b/>
          <w:bCs/>
        </w:rPr>
        <w:br/>
        <w:t xml:space="preserve">муниципального образования «Колпашевское городское поселение» </w:t>
      </w:r>
    </w:p>
    <w:p w:rsidR="00825A06" w:rsidRDefault="00825A06" w:rsidP="00825A06">
      <w:pPr>
        <w:jc w:val="center"/>
      </w:pPr>
      <w:r>
        <w:rPr>
          <w:b/>
          <w:bCs/>
        </w:rPr>
        <w:t>на 2023 год и на плановый период 2024 и 2025 годов</w:t>
      </w:r>
    </w:p>
    <w:p w:rsidR="00825A06" w:rsidRDefault="00825A06" w:rsidP="00825A06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3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800"/>
        <w:gridCol w:w="794"/>
        <w:gridCol w:w="1049"/>
        <w:gridCol w:w="722"/>
        <w:gridCol w:w="1082"/>
        <w:gridCol w:w="1082"/>
        <w:gridCol w:w="1092"/>
      </w:tblGrid>
      <w:tr w:rsidR="00825A06" w:rsidTr="007D07A9">
        <w:trPr>
          <w:cantSplit/>
          <w:trHeight w:val="456"/>
        </w:trPr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825A06" w:rsidRDefault="00825A06" w:rsidP="007D07A9">
            <w:pPr>
              <w:widowControl w:val="0"/>
              <w:ind w:left="113" w:right="113"/>
              <w:jc w:val="center"/>
            </w:pPr>
            <w:r>
              <w:t>Раздел, подраздел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825A06" w:rsidRDefault="00825A06" w:rsidP="007D07A9">
            <w:pPr>
              <w:widowControl w:val="0"/>
              <w:ind w:left="113" w:right="113"/>
              <w:jc w:val="center"/>
            </w:pPr>
            <w:r>
              <w:t>Целевая статья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825A06" w:rsidRDefault="00825A06" w:rsidP="007D07A9">
            <w:pPr>
              <w:widowControl w:val="0"/>
              <w:ind w:left="113" w:right="113"/>
              <w:jc w:val="center"/>
            </w:pPr>
            <w:r>
              <w:t>Вид расходов</w:t>
            </w:r>
          </w:p>
        </w:tc>
        <w:tc>
          <w:tcPr>
            <w:tcW w:w="3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>Сумма</w:t>
            </w:r>
          </w:p>
        </w:tc>
      </w:tr>
      <w:tr w:rsidR="00825A06" w:rsidTr="007D07A9">
        <w:trPr>
          <w:cantSplit/>
          <w:trHeight w:val="1166"/>
        </w:trPr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5A06" w:rsidRDefault="00825A06" w:rsidP="007D07A9">
            <w:pPr>
              <w:snapToGrid w:val="0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V"/>
            <w:vAlign w:val="center"/>
          </w:tcPr>
          <w:p w:rsidR="00825A06" w:rsidRDefault="00825A06" w:rsidP="007D07A9">
            <w:pPr>
              <w:snapToGrid w:val="0"/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825A06" w:rsidRDefault="00825A06" w:rsidP="007D07A9">
            <w:pPr>
              <w:snapToGrid w:val="0"/>
              <w:jc w:val="center"/>
            </w:pPr>
          </w:p>
        </w:tc>
        <w:tc>
          <w:tcPr>
            <w:tcW w:w="7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825A06" w:rsidRDefault="00825A06" w:rsidP="007D07A9">
            <w:pPr>
              <w:snapToGrid w:val="0"/>
              <w:jc w:val="center"/>
            </w:pP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 xml:space="preserve">2023 год 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 xml:space="preserve">2024 год </w:t>
            </w: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 xml:space="preserve">2025 год </w:t>
            </w:r>
          </w:p>
        </w:tc>
      </w:tr>
      <w:tr w:rsidR="00825A06" w:rsidTr="007D07A9">
        <w:tc>
          <w:tcPr>
            <w:tcW w:w="380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825A06" w:rsidRDefault="00825A06" w:rsidP="007D07A9">
            <w:pPr>
              <w:jc w:val="both"/>
            </w:pPr>
            <w:r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Колпашевский</w:t>
            </w:r>
            <w:proofErr w:type="spellEnd"/>
            <w:r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для финансового обеспечения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>0801</w:t>
            </w:r>
          </w:p>
        </w:tc>
        <w:tc>
          <w:tcPr>
            <w:tcW w:w="104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825A06" w:rsidRDefault="00825A06" w:rsidP="007D07A9">
            <w:pPr>
              <w:ind w:left="-107" w:right="-108"/>
              <w:jc w:val="center"/>
            </w:pPr>
            <w:r>
              <w:t>37 0 01 00000</w:t>
            </w:r>
          </w:p>
        </w:tc>
        <w:tc>
          <w:tcPr>
            <w:tcW w:w="72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>540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825A06" w:rsidRPr="00670B3D" w:rsidRDefault="00825A06" w:rsidP="007D07A9">
            <w:pPr>
              <w:jc w:val="right"/>
            </w:pPr>
            <w:r w:rsidRPr="00670B3D">
              <w:t>16 131,5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825A06" w:rsidRPr="00670B3D" w:rsidRDefault="00825A06" w:rsidP="007D07A9">
            <w:pPr>
              <w:jc w:val="right"/>
            </w:pPr>
            <w:r w:rsidRPr="00670B3D">
              <w:t>16 131,5</w:t>
            </w: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  <w:vAlign w:val="center"/>
          </w:tcPr>
          <w:p w:rsidR="00825A06" w:rsidRPr="00670B3D" w:rsidRDefault="00825A06" w:rsidP="007D07A9">
            <w:pPr>
              <w:jc w:val="right"/>
            </w:pPr>
            <w:r>
              <w:t>0,0</w:t>
            </w:r>
          </w:p>
        </w:tc>
      </w:tr>
      <w:tr w:rsidR="00825A06" w:rsidTr="007D07A9">
        <w:trPr>
          <w:trHeight w:val="359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5A06" w:rsidRDefault="00825A06" w:rsidP="007D07A9">
            <w:pPr>
              <w:jc w:val="both"/>
            </w:pPr>
            <w:r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Колпашевский</w:t>
            </w:r>
            <w:proofErr w:type="spellEnd"/>
            <w:r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>0801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5A06" w:rsidRDefault="00825A06" w:rsidP="007D07A9">
            <w:pPr>
              <w:ind w:left="-108" w:right="-108"/>
              <w:jc w:val="center"/>
            </w:pPr>
            <w:r>
              <w:t>37 0 01 00000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5A06" w:rsidRDefault="00825A06" w:rsidP="007D07A9">
            <w:pPr>
              <w:jc w:val="center"/>
            </w:pPr>
            <w:r>
              <w:t>540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5A06" w:rsidRPr="00670B3D" w:rsidRDefault="00825A06" w:rsidP="007D07A9">
            <w:pPr>
              <w:jc w:val="right"/>
            </w:pPr>
            <w:r w:rsidRPr="00670B3D">
              <w:t>24 </w:t>
            </w:r>
            <w:r>
              <w:t>41</w:t>
            </w:r>
            <w:r w:rsidRPr="00670B3D">
              <w:t>6,1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5A06" w:rsidRPr="00670B3D" w:rsidRDefault="00825A06" w:rsidP="007D07A9">
            <w:pPr>
              <w:jc w:val="right"/>
            </w:pPr>
            <w:r w:rsidRPr="00670B3D">
              <w:t>24 366,1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5A06" w:rsidRPr="00670B3D" w:rsidRDefault="00825A06" w:rsidP="007D07A9">
            <w:pPr>
              <w:jc w:val="right"/>
            </w:pPr>
            <w:r>
              <w:t>0,0</w:t>
            </w:r>
          </w:p>
        </w:tc>
      </w:tr>
      <w:tr w:rsidR="00825A06" w:rsidTr="007D07A9">
        <w:trPr>
          <w:trHeight w:val="1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5A06" w:rsidRDefault="00825A06" w:rsidP="007D07A9">
            <w:r>
              <w:rPr>
                <w:b/>
                <w:bCs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5A06" w:rsidRDefault="00825A06" w:rsidP="007D07A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5A06" w:rsidRDefault="00825A06" w:rsidP="007D07A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25A06" w:rsidRDefault="00825A06" w:rsidP="007D07A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5A06" w:rsidRPr="00670B3D" w:rsidRDefault="00825A06" w:rsidP="007D07A9">
            <w:pPr>
              <w:jc w:val="right"/>
            </w:pPr>
            <w:r w:rsidRPr="00670B3D">
              <w:rPr>
                <w:b/>
              </w:rPr>
              <w:t>40 </w:t>
            </w:r>
            <w:r>
              <w:rPr>
                <w:b/>
              </w:rPr>
              <w:t>54</w:t>
            </w:r>
            <w:r w:rsidRPr="00670B3D">
              <w:rPr>
                <w:b/>
              </w:rPr>
              <w:t>7,6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25A06" w:rsidRPr="00670B3D" w:rsidRDefault="00825A06" w:rsidP="007D07A9">
            <w:pPr>
              <w:jc w:val="right"/>
            </w:pPr>
            <w:r w:rsidRPr="00670B3D">
              <w:rPr>
                <w:b/>
              </w:rPr>
              <w:t>40 497,6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25A06" w:rsidRPr="00670B3D" w:rsidRDefault="00825A06" w:rsidP="007D07A9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825A06" w:rsidRPr="00566B72" w:rsidRDefault="00825A06" w:rsidP="00825A06">
      <w:pPr>
        <w:spacing w:line="480" w:lineRule="auto"/>
        <w:jc w:val="right"/>
      </w:pPr>
      <w:r w:rsidRPr="00566B72">
        <w:t>.»</w:t>
      </w:r>
    </w:p>
    <w:p w:rsidR="00825A06" w:rsidRPr="00825A06" w:rsidRDefault="00825A06" w:rsidP="008309D6">
      <w:pPr>
        <w:pStyle w:val="a6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 w:rsidRPr="00825A06">
        <w:rPr>
          <w:sz w:val="24"/>
          <w:szCs w:val="24"/>
          <w:lang w:val="ru-RU"/>
        </w:rPr>
        <w:lastRenderedPageBreak/>
        <w:t xml:space="preserve">Приложение № 7 к решению Совета Колпашевского городского поселения </w:t>
      </w:r>
    </w:p>
    <w:p w:rsidR="00825A06" w:rsidRPr="00825A06" w:rsidRDefault="00825A06" w:rsidP="008309D6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 w:rsidRPr="00825A06">
        <w:rPr>
          <w:sz w:val="24"/>
          <w:szCs w:val="24"/>
          <w:lang w:val="ru-RU"/>
        </w:rPr>
        <w:t xml:space="preserve">от 24.05.2023 № 6 </w:t>
      </w:r>
    </w:p>
    <w:p w:rsidR="00825A06" w:rsidRPr="00825A06" w:rsidRDefault="00825A06" w:rsidP="008309D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5A06">
        <w:rPr>
          <w:sz w:val="24"/>
          <w:szCs w:val="24"/>
          <w:lang w:val="ru-RU"/>
        </w:rPr>
        <w:t xml:space="preserve"> «Приложение № 11</w:t>
      </w:r>
    </w:p>
    <w:p w:rsidR="00825A06" w:rsidRPr="00825A06" w:rsidRDefault="00825A06" w:rsidP="008309D6">
      <w:pPr>
        <w:pStyle w:val="a6"/>
        <w:tabs>
          <w:tab w:val="left" w:pos="6521"/>
        </w:tabs>
        <w:spacing w:after="0"/>
        <w:ind w:left="6521"/>
        <w:rPr>
          <w:lang w:val="ru-RU"/>
        </w:rPr>
      </w:pPr>
    </w:p>
    <w:p w:rsidR="00825A06" w:rsidRPr="00825A06" w:rsidRDefault="00825A06" w:rsidP="008309D6">
      <w:pPr>
        <w:pStyle w:val="a6"/>
        <w:tabs>
          <w:tab w:val="left" w:pos="6521"/>
        </w:tabs>
        <w:spacing w:after="0"/>
        <w:ind w:left="6521"/>
        <w:rPr>
          <w:lang w:val="ru-RU"/>
        </w:rPr>
      </w:pPr>
      <w:r w:rsidRPr="00825A06">
        <w:rPr>
          <w:sz w:val="24"/>
          <w:szCs w:val="24"/>
          <w:lang w:val="ru-RU"/>
        </w:rPr>
        <w:t>УТВЕРЖДЕНО</w:t>
      </w:r>
    </w:p>
    <w:p w:rsidR="00825A06" w:rsidRPr="00825A06" w:rsidRDefault="00825A06" w:rsidP="008309D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5A06">
        <w:rPr>
          <w:sz w:val="24"/>
          <w:szCs w:val="24"/>
          <w:lang w:val="ru-RU"/>
        </w:rPr>
        <w:t xml:space="preserve">решением Совета Колпашевского </w:t>
      </w:r>
    </w:p>
    <w:p w:rsidR="00825A06" w:rsidRPr="00825A06" w:rsidRDefault="00825A06" w:rsidP="008309D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5A06">
        <w:rPr>
          <w:sz w:val="24"/>
          <w:szCs w:val="24"/>
          <w:lang w:val="ru-RU"/>
        </w:rPr>
        <w:t xml:space="preserve">городского поселения </w:t>
      </w:r>
    </w:p>
    <w:p w:rsidR="00825A06" w:rsidRPr="00825A06" w:rsidRDefault="00825A06" w:rsidP="008309D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825A06">
        <w:rPr>
          <w:sz w:val="24"/>
          <w:szCs w:val="24"/>
          <w:lang w:val="ru-RU"/>
        </w:rPr>
        <w:t>от 25.11.2022 № 41</w:t>
      </w:r>
    </w:p>
    <w:p w:rsidR="00825A06" w:rsidRPr="00825A06" w:rsidRDefault="00825A06" w:rsidP="00825A06">
      <w:pPr>
        <w:pStyle w:val="a6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825A06" w:rsidRDefault="00825A06" w:rsidP="00825A06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3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:rsidR="00825A06" w:rsidRPr="00365EC9" w:rsidRDefault="00825A06" w:rsidP="00825A06">
      <w:pPr>
        <w:jc w:val="center"/>
        <w:rPr>
          <w:b/>
        </w:rPr>
      </w:pPr>
    </w:p>
    <w:p w:rsidR="00825A06" w:rsidRPr="009D0C3D" w:rsidRDefault="00825A06" w:rsidP="00825A06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134"/>
        <w:gridCol w:w="1134"/>
        <w:gridCol w:w="1134"/>
      </w:tblGrid>
      <w:tr w:rsidR="00825A06" w:rsidRPr="003938DD" w:rsidTr="007D07A9">
        <w:trPr>
          <w:trHeight w:val="338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B21D87" w:rsidRDefault="00825A06" w:rsidP="007D07A9">
            <w:pPr>
              <w:jc w:val="center"/>
            </w:pPr>
          </w:p>
          <w:p w:rsidR="00825A06" w:rsidRPr="00B21D87" w:rsidRDefault="00825A06" w:rsidP="007D07A9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B21D87" w:rsidRDefault="00825A06" w:rsidP="007D07A9">
            <w:pPr>
              <w:jc w:val="center"/>
            </w:pPr>
            <w:r w:rsidRPr="00B21D87">
              <w:t xml:space="preserve"> Сумма</w:t>
            </w:r>
          </w:p>
        </w:tc>
      </w:tr>
      <w:tr w:rsidR="00825A06" w:rsidRPr="003938DD" w:rsidTr="007D07A9">
        <w:trPr>
          <w:trHeight w:val="374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06" w:rsidRPr="00B21D87" w:rsidRDefault="00825A06" w:rsidP="007D07A9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B21D87" w:rsidRDefault="00825A06" w:rsidP="007D07A9">
            <w:pPr>
              <w:jc w:val="center"/>
            </w:pPr>
            <w:r w:rsidRPr="00B21D87">
              <w:t>202</w:t>
            </w:r>
            <w:r>
              <w:t>3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B21D87" w:rsidRDefault="00825A06" w:rsidP="007D07A9">
            <w:pPr>
              <w:jc w:val="center"/>
            </w:pPr>
            <w:r w:rsidRPr="00B21D87">
              <w:t>202</w:t>
            </w:r>
            <w:r>
              <w:t>4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B21D87" w:rsidRDefault="00825A06" w:rsidP="007D07A9">
            <w:pPr>
              <w:ind w:left="-108"/>
              <w:jc w:val="center"/>
            </w:pPr>
            <w:r w:rsidRPr="00B21D87">
              <w:t>202</w:t>
            </w:r>
            <w:r>
              <w:t>5</w:t>
            </w:r>
            <w:r w:rsidRPr="00B21D87">
              <w:t xml:space="preserve"> год</w:t>
            </w:r>
          </w:p>
        </w:tc>
      </w:tr>
      <w:tr w:rsidR="00825A06" w:rsidRPr="003938DD" w:rsidTr="007D07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E16413" w:rsidRDefault="00825A06" w:rsidP="007D07A9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hAnsi="Times New Roman CYR" w:cs="Times New Roman CYR"/>
                </w:rPr>
                <w:t xml:space="preserve">2024 </w:t>
              </w:r>
              <w:proofErr w:type="spellStart"/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.г</w:t>
            </w:r>
            <w:proofErr w:type="spellEnd"/>
            <w:r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005F27" w:rsidRDefault="00825A06" w:rsidP="007D07A9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18 347,7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005F27" w:rsidRDefault="00825A06" w:rsidP="007D07A9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005F27" w:rsidRDefault="00825A06" w:rsidP="007D07A9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</w:tr>
      <w:tr w:rsidR="00825A06" w:rsidRPr="003938DD" w:rsidTr="007D07A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B46381" w:rsidRDefault="00825A06" w:rsidP="007D07A9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005F27" w:rsidRDefault="00825A06" w:rsidP="007D07A9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005F27" w:rsidRDefault="00825A06" w:rsidP="007D07A9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005F27" w:rsidRDefault="00825A06" w:rsidP="007D07A9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825A06" w:rsidRPr="003938DD" w:rsidTr="007D07A9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E16413" w:rsidRDefault="00825A06" w:rsidP="007D07A9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FB509E" w:rsidRDefault="00825A06" w:rsidP="007D07A9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18 347,7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005F27" w:rsidRDefault="00825A06" w:rsidP="007D07A9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005F27" w:rsidRDefault="00825A06" w:rsidP="007D07A9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</w:tbl>
    <w:p w:rsidR="00825A06" w:rsidRDefault="00825A06" w:rsidP="00825A06">
      <w:pPr>
        <w:spacing w:line="480" w:lineRule="auto"/>
        <w:jc w:val="right"/>
      </w:pPr>
      <w:r>
        <w:t>.»</w:t>
      </w:r>
    </w:p>
    <w:p w:rsidR="00825A06" w:rsidRPr="00A35CFE" w:rsidRDefault="00825A06" w:rsidP="00825A06">
      <w:pPr>
        <w:pStyle w:val="a6"/>
        <w:spacing w:after="0"/>
        <w:ind w:left="6521" w:right="-79"/>
        <w:rPr>
          <w:sz w:val="24"/>
          <w:szCs w:val="24"/>
          <w:lang w:val="ru-RU"/>
        </w:rPr>
      </w:pPr>
      <w:r>
        <w:br w:type="page"/>
      </w:r>
      <w:r w:rsidRPr="006A73AF">
        <w:rPr>
          <w:sz w:val="24"/>
          <w:szCs w:val="24"/>
          <w:lang w:val="ru-RU"/>
        </w:rPr>
        <w:lastRenderedPageBreak/>
        <w:t>Приложе</w:t>
      </w:r>
      <w:r w:rsidRPr="00935FA3">
        <w:rPr>
          <w:sz w:val="24"/>
          <w:szCs w:val="24"/>
          <w:lang w:val="ru-RU"/>
        </w:rPr>
        <w:t xml:space="preserve">ние № </w:t>
      </w:r>
      <w:r>
        <w:rPr>
          <w:sz w:val="24"/>
          <w:szCs w:val="24"/>
          <w:lang w:val="ru-RU"/>
        </w:rPr>
        <w:t>8</w:t>
      </w:r>
      <w:r w:rsidRPr="00935FA3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825A06" w:rsidRPr="00A35CFE" w:rsidRDefault="00825A06" w:rsidP="00825A06">
      <w:pPr>
        <w:pStyle w:val="a6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825A06" w:rsidRDefault="00825A06" w:rsidP="00825A06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24.05.2023 № 6 </w:t>
      </w:r>
    </w:p>
    <w:p w:rsidR="00825A06" w:rsidRDefault="00825A06" w:rsidP="00825A06">
      <w:pPr>
        <w:pStyle w:val="a6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2</w:t>
      </w:r>
    </w:p>
    <w:p w:rsidR="00825A06" w:rsidRPr="005928A8" w:rsidRDefault="00825A06" w:rsidP="00825A06">
      <w:pPr>
        <w:pStyle w:val="a6"/>
        <w:tabs>
          <w:tab w:val="left" w:pos="6480"/>
        </w:tabs>
        <w:spacing w:after="0"/>
        <w:ind w:left="6521"/>
        <w:rPr>
          <w:lang w:val="ru-RU"/>
        </w:rPr>
      </w:pPr>
    </w:p>
    <w:p w:rsidR="00825A06" w:rsidRPr="00045BD1" w:rsidRDefault="00825A06" w:rsidP="00825A06">
      <w:pPr>
        <w:pStyle w:val="a6"/>
        <w:tabs>
          <w:tab w:val="left" w:pos="6480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825A06" w:rsidRPr="00045BD1" w:rsidRDefault="00825A06" w:rsidP="00825A06">
      <w:pPr>
        <w:pStyle w:val="a6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городского поселения от 25.11.2022 № 41 </w:t>
      </w:r>
    </w:p>
    <w:p w:rsidR="00825A06" w:rsidRPr="00A35CFE" w:rsidRDefault="00825A06" w:rsidP="00825A06">
      <w:pPr>
        <w:pStyle w:val="a6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825A06" w:rsidRPr="00A35CFE" w:rsidRDefault="00825A06" w:rsidP="00825A06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825A06" w:rsidRPr="00A35CFE" w:rsidRDefault="00825A06" w:rsidP="00825A06">
      <w:pPr>
        <w:jc w:val="center"/>
        <w:rPr>
          <w:b/>
        </w:rPr>
      </w:pPr>
      <w:r w:rsidRPr="00A35CFE">
        <w:rPr>
          <w:b/>
        </w:rPr>
        <w:t>на 202</w:t>
      </w:r>
      <w:r>
        <w:rPr>
          <w:b/>
        </w:rPr>
        <w:t>3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:rsidR="00825A06" w:rsidRPr="003938DD" w:rsidRDefault="00825A06" w:rsidP="00825A06">
      <w:pPr>
        <w:jc w:val="right"/>
      </w:pPr>
      <w:r w:rsidRPr="003938DD">
        <w:t>(тыс. рублей)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850"/>
        <w:gridCol w:w="992"/>
        <w:gridCol w:w="851"/>
        <w:gridCol w:w="992"/>
        <w:gridCol w:w="709"/>
        <w:gridCol w:w="851"/>
      </w:tblGrid>
      <w:tr w:rsidR="00825A06" w:rsidRPr="003938DD" w:rsidTr="008309D6">
        <w:trPr>
          <w:trHeight w:val="338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474635" w:rsidRDefault="00825A06" w:rsidP="007D07A9">
            <w:pPr>
              <w:jc w:val="center"/>
            </w:pPr>
          </w:p>
          <w:p w:rsidR="00825A06" w:rsidRPr="00474635" w:rsidRDefault="00825A06" w:rsidP="007D07A9">
            <w:pPr>
              <w:jc w:val="center"/>
            </w:pPr>
            <w:r w:rsidRPr="00474635"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474635" w:rsidRDefault="00825A06" w:rsidP="007D07A9">
            <w:pPr>
              <w:jc w:val="center"/>
            </w:pPr>
            <w:r w:rsidRPr="00474635">
              <w:t xml:space="preserve">Наименование расходных обязательств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474635" w:rsidRDefault="00825A06" w:rsidP="007D07A9">
            <w:pPr>
              <w:jc w:val="center"/>
            </w:pPr>
            <w:r w:rsidRPr="00474635">
              <w:t xml:space="preserve"> Сумма</w:t>
            </w:r>
          </w:p>
        </w:tc>
      </w:tr>
      <w:tr w:rsidR="00825A06" w:rsidRPr="003938DD" w:rsidTr="008309D6">
        <w:trPr>
          <w:trHeight w:val="374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06" w:rsidRPr="00474635" w:rsidRDefault="00825A06" w:rsidP="007D07A9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474635" w:rsidRDefault="00825A06" w:rsidP="007D07A9">
            <w:pPr>
              <w:ind w:left="-108" w:right="-108"/>
              <w:jc w:val="center"/>
            </w:pPr>
            <w:r w:rsidRPr="00474635">
              <w:t>Раздел,</w:t>
            </w:r>
          </w:p>
          <w:p w:rsidR="00825A06" w:rsidRPr="00474635" w:rsidRDefault="00825A06" w:rsidP="007D07A9">
            <w:pPr>
              <w:ind w:left="-108" w:right="-108"/>
              <w:jc w:val="center"/>
            </w:pPr>
            <w:proofErr w:type="spellStart"/>
            <w:r w:rsidRPr="00474635">
              <w:t>Подраз</w:t>
            </w:r>
            <w:proofErr w:type="spellEnd"/>
          </w:p>
          <w:p w:rsidR="00825A06" w:rsidRPr="00474635" w:rsidRDefault="00825A06" w:rsidP="007D07A9">
            <w:pPr>
              <w:ind w:left="-108" w:right="-108"/>
              <w:jc w:val="center"/>
            </w:pPr>
            <w:r w:rsidRPr="00474635"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474635" w:rsidRDefault="00825A06" w:rsidP="007D07A9">
            <w:pPr>
              <w:ind w:left="-108" w:right="-108"/>
              <w:jc w:val="center"/>
            </w:pPr>
            <w:r w:rsidRPr="00474635"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474635" w:rsidRDefault="00825A06" w:rsidP="007D07A9">
            <w:pPr>
              <w:tabs>
                <w:tab w:val="left" w:pos="458"/>
              </w:tabs>
              <w:ind w:left="-108" w:right="-108" w:hanging="1"/>
              <w:jc w:val="center"/>
            </w:pPr>
            <w:r w:rsidRPr="00474635"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474635" w:rsidRDefault="00825A06" w:rsidP="007D07A9">
            <w:pPr>
              <w:jc w:val="center"/>
            </w:pPr>
            <w:r w:rsidRPr="00474635"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474635" w:rsidRDefault="00825A06" w:rsidP="007D07A9">
            <w:pPr>
              <w:jc w:val="center"/>
            </w:pPr>
            <w:r w:rsidRPr="00474635"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06" w:rsidRPr="00474635" w:rsidRDefault="00825A06" w:rsidP="007D07A9">
            <w:pPr>
              <w:jc w:val="center"/>
            </w:pPr>
            <w:r w:rsidRPr="00474635">
              <w:t>2025 год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474635" w:rsidRDefault="00825A06" w:rsidP="007D07A9">
            <w:pPr>
              <w:jc w:val="both"/>
              <w:rPr>
                <w:b/>
                <w:bCs/>
              </w:rPr>
            </w:pPr>
            <w:r w:rsidRPr="00474635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b/>
                <w:bCs/>
              </w:rPr>
            </w:pPr>
            <w:r w:rsidRPr="00474635">
              <w:rPr>
                <w:b/>
                <w:bCs/>
              </w:rPr>
              <w:t>1000 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ind w:left="-109"/>
              <w:jc w:val="right"/>
              <w:rPr>
                <w:b/>
              </w:rPr>
            </w:pPr>
            <w:r>
              <w:rPr>
                <w:b/>
              </w:rPr>
              <w:t>15 882,8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0,0</w:t>
            </w:r>
          </w:p>
        </w:tc>
      </w:tr>
      <w:tr w:rsidR="00825A06" w:rsidRPr="003938DD" w:rsidTr="008309D6">
        <w:trPr>
          <w:trHeight w:val="2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474635" w:rsidRDefault="00825A06" w:rsidP="007D07A9">
            <w:pPr>
              <w:jc w:val="both"/>
            </w:pPr>
            <w:r w:rsidRPr="00474635"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ind w:left="-109"/>
              <w:jc w:val="right"/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/>
                <w:bCs/>
                <w:iCs/>
              </w:rPr>
            </w:pP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474635" w:rsidRDefault="00825A06" w:rsidP="007D07A9">
            <w:pPr>
              <w:jc w:val="both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ind w:left="-10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15 882,8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474635" w:rsidRDefault="00825A06" w:rsidP="007D07A9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06" w:rsidRPr="00474635" w:rsidRDefault="00825A06" w:rsidP="007D07A9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Государственная программа «Социальная поддержка насе</w:t>
            </w:r>
            <w:bookmarkStart w:id="0" w:name="_GoBack"/>
            <w:bookmarkEnd w:id="0"/>
            <w:r w:rsidRPr="00474635">
              <w:rPr>
                <w:i/>
                <w:iCs/>
              </w:rPr>
              <w:t>ления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i/>
              </w:rPr>
            </w:pPr>
            <w:r>
              <w:rPr>
                <w:i/>
              </w:rPr>
              <w:t>2 864,1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06" w:rsidRPr="00474635" w:rsidRDefault="00825A06" w:rsidP="007D07A9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i/>
              </w:rPr>
            </w:pPr>
            <w:r>
              <w:rPr>
                <w:i/>
              </w:rPr>
              <w:t>2 864,1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474635" w:rsidRDefault="00825A06" w:rsidP="007D07A9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Основное мероприятие "Обеспечение жилыми помещениями детей-сирот и детей, оставшихся без попечения родителей, лицам из их числа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11 1 89 00000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i/>
              </w:rPr>
            </w:pPr>
            <w:r>
              <w:rPr>
                <w:i/>
              </w:rPr>
              <w:t>2 864,1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06" w:rsidRPr="00487CE2" w:rsidRDefault="00825A06" w:rsidP="007D07A9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 xml:space="preserve">Обеспечение жилыми помещениями детей-сирот и детей, оставшимся без попечения родителей, лиц из их числа детей-сирот и детей, 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</w:t>
            </w:r>
            <w:r w:rsidRPr="00487CE2">
              <w:rPr>
                <w:i/>
                <w:iCs/>
              </w:rPr>
              <w:lastRenderedPageBreak/>
              <w:t>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</w:rPr>
            </w:pPr>
            <w:r w:rsidRPr="00474635">
              <w:rPr>
                <w:i/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i/>
              </w:rPr>
            </w:pPr>
            <w:r w:rsidRPr="00474635">
              <w:rPr>
                <w:i/>
              </w:rPr>
              <w:t>1 617,4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87CE2" w:rsidRDefault="00825A06" w:rsidP="007D07A9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right"/>
              <w:rPr>
                <w:i/>
              </w:rPr>
            </w:pPr>
            <w:r w:rsidRPr="00474635">
              <w:rPr>
                <w:i/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</w:rPr>
            </w:pPr>
            <w:r w:rsidRPr="00474635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i/>
              </w:rPr>
            </w:pPr>
            <w:r w:rsidRPr="00474635">
              <w:rPr>
                <w:i/>
              </w:rPr>
              <w:t>1 617,4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87CE2" w:rsidRDefault="00825A06" w:rsidP="007D07A9">
            <w:pPr>
              <w:jc w:val="both"/>
            </w:pPr>
            <w:r w:rsidRPr="00487CE2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right"/>
            </w:pPr>
            <w:r w:rsidRPr="00474635">
              <w:rPr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</w:pPr>
            <w:r w:rsidRPr="00474635">
              <w:t>1 617,4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487CE2" w:rsidRDefault="00825A06" w:rsidP="007D07A9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87CE2" w:rsidRDefault="00825A06" w:rsidP="007D07A9">
            <w:pPr>
              <w:jc w:val="both"/>
              <w:rPr>
                <w:iCs/>
              </w:rPr>
            </w:pPr>
            <w:r w:rsidRPr="00487CE2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  <w:r w:rsidRPr="00474635">
              <w:rPr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</w:pPr>
            <w:r>
              <w:t>1 617,4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A06" w:rsidRPr="00487CE2" w:rsidRDefault="00825A06" w:rsidP="007D07A9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</w:rPr>
            </w:pPr>
            <w:r w:rsidRPr="00474635">
              <w:rPr>
                <w:i/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i/>
              </w:rPr>
            </w:pPr>
            <w:r>
              <w:rPr>
                <w:i/>
              </w:rPr>
              <w:t>1 246,7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87CE2" w:rsidRDefault="00825A06" w:rsidP="007D07A9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 xml:space="preserve">Капитальные вложения в объекты </w:t>
            </w:r>
            <w:r w:rsidRPr="00487CE2">
              <w:rPr>
                <w:i/>
                <w:iCs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lastRenderedPageBreak/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</w:rPr>
            </w:pPr>
            <w:r w:rsidRPr="00474635">
              <w:rPr>
                <w:i/>
                <w:iCs/>
              </w:rPr>
              <w:t xml:space="preserve">11 1 89 </w:t>
            </w:r>
            <w:r w:rsidRPr="00474635">
              <w:rPr>
                <w:i/>
                <w:iCs/>
              </w:rPr>
              <w:lastRenderedPageBreak/>
              <w:t>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</w:rPr>
            </w:pPr>
            <w:r w:rsidRPr="00474635">
              <w:rPr>
                <w:i/>
              </w:rPr>
              <w:lastRenderedPageBreak/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i/>
              </w:rPr>
            </w:pPr>
            <w:r>
              <w:rPr>
                <w:i/>
              </w:rPr>
              <w:t>1 246,7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87CE2" w:rsidRDefault="00825A06" w:rsidP="007D07A9">
            <w:pPr>
              <w:jc w:val="both"/>
            </w:pPr>
            <w:r w:rsidRPr="00487CE2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  <w:r w:rsidRPr="00474635">
              <w:rPr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</w:pPr>
            <w:r>
              <w:t>1 246,7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87CE2" w:rsidRDefault="00825A06" w:rsidP="007D07A9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87CE2" w:rsidRDefault="00825A06" w:rsidP="007D07A9">
            <w:pPr>
              <w:jc w:val="both"/>
              <w:rPr>
                <w:iCs/>
              </w:rPr>
            </w:pPr>
            <w:r w:rsidRPr="00487CE2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  <w:r w:rsidRPr="00474635">
              <w:rPr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</w:pPr>
            <w:r>
              <w:t>1 246,7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87CE2" w:rsidRDefault="00825A06" w:rsidP="007D07A9">
            <w:pPr>
              <w:rPr>
                <w:i/>
                <w:iCs/>
              </w:rPr>
            </w:pPr>
            <w:r w:rsidRPr="00487C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8E00DE" w:rsidRDefault="00825A06" w:rsidP="007D07A9">
            <w:pPr>
              <w:ind w:left="-109"/>
              <w:jc w:val="right"/>
              <w:rPr>
                <w:i/>
              </w:rPr>
            </w:pPr>
            <w:r w:rsidRPr="008E00DE">
              <w:rPr>
                <w:i/>
              </w:rPr>
              <w:t>13 018,7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87CE2" w:rsidRDefault="00825A06" w:rsidP="007D07A9">
            <w:pPr>
              <w:rPr>
                <w:i/>
                <w:iCs/>
              </w:rPr>
            </w:pPr>
            <w:r w:rsidRPr="00487CE2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8E00DE" w:rsidRDefault="00825A06" w:rsidP="007D07A9">
            <w:pPr>
              <w:ind w:left="-109"/>
              <w:jc w:val="right"/>
              <w:rPr>
                <w:i/>
              </w:rPr>
            </w:pPr>
            <w:r w:rsidRPr="008E00DE">
              <w:rPr>
                <w:i/>
              </w:rPr>
              <w:t>13 018,7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87CE2" w:rsidRDefault="00825A06" w:rsidP="007D07A9">
            <w:pPr>
              <w:jc w:val="both"/>
              <w:rPr>
                <w:iCs/>
              </w:rPr>
            </w:pPr>
            <w:r w:rsidRPr="00487CE2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/>
              </w:rPr>
            </w:pPr>
            <w:r w:rsidRPr="00474635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8E00DE" w:rsidRDefault="00825A06" w:rsidP="007D07A9">
            <w:pPr>
              <w:ind w:left="-109"/>
              <w:jc w:val="right"/>
              <w:rPr>
                <w:i/>
              </w:rPr>
            </w:pPr>
            <w:r w:rsidRPr="008E00DE">
              <w:rPr>
                <w:i/>
              </w:rPr>
              <w:t>13 018,7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87CE2" w:rsidRDefault="00825A06" w:rsidP="007D07A9">
            <w:pPr>
              <w:jc w:val="both"/>
            </w:pPr>
            <w:r w:rsidRPr="00487CE2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Cs/>
              </w:rPr>
            </w:pPr>
            <w:r w:rsidRPr="00474635">
              <w:rPr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ind w:left="-109"/>
              <w:jc w:val="right"/>
            </w:pPr>
            <w:r>
              <w:t>13 018,7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87CE2" w:rsidRDefault="00825A06" w:rsidP="007D07A9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ind w:left="-109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87CE2" w:rsidRDefault="00825A06" w:rsidP="007D07A9">
            <w:pPr>
              <w:jc w:val="both"/>
              <w:rPr>
                <w:iCs/>
              </w:rPr>
            </w:pPr>
            <w:r w:rsidRPr="00487CE2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iCs/>
              </w:rPr>
            </w:pPr>
            <w:r w:rsidRPr="00474635">
              <w:rPr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ind w:left="-109"/>
              <w:jc w:val="right"/>
            </w:pPr>
            <w:r>
              <w:t>13 018,7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5A06" w:rsidRPr="00474635" w:rsidRDefault="00825A06" w:rsidP="007D07A9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825A06" w:rsidRPr="003938DD" w:rsidTr="008309D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06" w:rsidRPr="00487CE2" w:rsidRDefault="00825A06" w:rsidP="007D07A9">
            <w:pPr>
              <w:jc w:val="both"/>
              <w:rPr>
                <w:b/>
                <w:iCs/>
              </w:rPr>
            </w:pPr>
            <w:r w:rsidRPr="00487CE2"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A06" w:rsidRPr="00474635" w:rsidRDefault="00825A06" w:rsidP="007D07A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474635" w:rsidRDefault="00825A06" w:rsidP="007D07A9">
            <w:pPr>
              <w:ind w:left="-109"/>
              <w:jc w:val="right"/>
              <w:rPr>
                <w:b/>
              </w:rPr>
            </w:pPr>
            <w:r>
              <w:rPr>
                <w:b/>
              </w:rPr>
              <w:t>15 882,8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474635" w:rsidRDefault="00825A06" w:rsidP="007D07A9">
            <w:pPr>
              <w:jc w:val="right"/>
              <w:rPr>
                <w:b/>
              </w:rPr>
            </w:pPr>
            <w:r w:rsidRPr="00474635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06" w:rsidRPr="00474635" w:rsidRDefault="00825A06" w:rsidP="007D07A9">
            <w:pPr>
              <w:jc w:val="right"/>
              <w:rPr>
                <w:b/>
              </w:rPr>
            </w:pPr>
            <w:r w:rsidRPr="00474635">
              <w:rPr>
                <w:b/>
              </w:rPr>
              <w:t>0,0</w:t>
            </w:r>
          </w:p>
        </w:tc>
      </w:tr>
    </w:tbl>
    <w:p w:rsidR="00825A06" w:rsidRPr="00A35CFE" w:rsidRDefault="00825A06" w:rsidP="00825A06">
      <w:pPr>
        <w:jc w:val="right"/>
      </w:pPr>
      <w:r w:rsidRPr="0057547B">
        <w:t>.»</w:t>
      </w:r>
    </w:p>
    <w:p w:rsidR="00252DA9" w:rsidRDefault="00252DA9" w:rsidP="00322547"/>
    <w:sectPr w:rsidR="00252DA9" w:rsidSect="003225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B"/>
    <w:rsid w:val="00004444"/>
    <w:rsid w:val="00030E5F"/>
    <w:rsid w:val="000350DE"/>
    <w:rsid w:val="000435A1"/>
    <w:rsid w:val="000B0FE3"/>
    <w:rsid w:val="000D2EBB"/>
    <w:rsid w:val="00141E6E"/>
    <w:rsid w:val="0015787A"/>
    <w:rsid w:val="001824F1"/>
    <w:rsid w:val="001C2E0E"/>
    <w:rsid w:val="001E7E89"/>
    <w:rsid w:val="00213FC3"/>
    <w:rsid w:val="00252DA9"/>
    <w:rsid w:val="00264CD4"/>
    <w:rsid w:val="0026682F"/>
    <w:rsid w:val="00322547"/>
    <w:rsid w:val="003A1713"/>
    <w:rsid w:val="003A758B"/>
    <w:rsid w:val="004841B7"/>
    <w:rsid w:val="00504EAA"/>
    <w:rsid w:val="00533FB0"/>
    <w:rsid w:val="00537508"/>
    <w:rsid w:val="0059334E"/>
    <w:rsid w:val="006034D2"/>
    <w:rsid w:val="00652543"/>
    <w:rsid w:val="00712D31"/>
    <w:rsid w:val="00722F64"/>
    <w:rsid w:val="007D07A9"/>
    <w:rsid w:val="00825A06"/>
    <w:rsid w:val="008309D6"/>
    <w:rsid w:val="008628CB"/>
    <w:rsid w:val="00985082"/>
    <w:rsid w:val="00A4311A"/>
    <w:rsid w:val="00A63EA1"/>
    <w:rsid w:val="00A64CD4"/>
    <w:rsid w:val="00AA6BBF"/>
    <w:rsid w:val="00B039D7"/>
    <w:rsid w:val="00B25E94"/>
    <w:rsid w:val="00B554BC"/>
    <w:rsid w:val="00B70433"/>
    <w:rsid w:val="00B97BA5"/>
    <w:rsid w:val="00C240A6"/>
    <w:rsid w:val="00C528EF"/>
    <w:rsid w:val="00CE2324"/>
    <w:rsid w:val="00CE4B70"/>
    <w:rsid w:val="00D12FAB"/>
    <w:rsid w:val="00D23270"/>
    <w:rsid w:val="00DF118E"/>
    <w:rsid w:val="00E03A53"/>
    <w:rsid w:val="00E952B5"/>
    <w:rsid w:val="00E95977"/>
    <w:rsid w:val="00E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7F8209D-7DEF-450C-9601-2D1723FA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A171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A1713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322547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2547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22547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2D31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Нижний колонтитул Знак"/>
    <w:uiPriority w:val="99"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25A06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7">
    <w:name w:val="Основной текст Знак"/>
    <w:link w:val="a6"/>
    <w:uiPriority w:val="99"/>
    <w:rsid w:val="00825A06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825A06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825A0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locked/>
    <w:rsid w:val="00825A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825A06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825A06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825A0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825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825A06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825A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825A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825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825A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825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825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825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825A0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825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825A06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825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825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825A06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825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825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825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825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825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825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825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825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825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825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825A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825A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825A0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825A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825A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825A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9">
    <w:name w:val="List Paragraph"/>
    <w:basedOn w:val="a"/>
    <w:uiPriority w:val="99"/>
    <w:qFormat/>
    <w:rsid w:val="00825A06"/>
    <w:pPr>
      <w:ind w:left="720"/>
    </w:pPr>
  </w:style>
  <w:style w:type="paragraph" w:styleId="aa">
    <w:name w:val="Body Text Indent"/>
    <w:basedOn w:val="a"/>
    <w:link w:val="ab"/>
    <w:uiPriority w:val="99"/>
    <w:semiHidden/>
    <w:unhideWhenUsed/>
    <w:rsid w:val="00825A0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825A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9D16-9551-4BBF-9551-1B176646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36</Pages>
  <Words>10591</Words>
  <Characters>60371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33</cp:revision>
  <cp:lastPrinted>2023-05-12T03:31:00Z</cp:lastPrinted>
  <dcterms:created xsi:type="dcterms:W3CDTF">2022-10-24T03:41:00Z</dcterms:created>
  <dcterms:modified xsi:type="dcterms:W3CDTF">2023-05-26T08:03:00Z</dcterms:modified>
</cp:coreProperties>
</file>