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9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230"/>
        <w:gridCol w:w="3230"/>
        <w:gridCol w:w="3230"/>
      </w:tblGrid>
      <w:tr>
        <w:trPr/>
        <w:tc>
          <w:tcPr>
            <w:tcW w:w="3230" w:type="dxa"/>
            <w:tcBorders/>
          </w:tcPr>
          <w:p>
            <w:pPr>
              <w:pStyle w:val="Style26"/>
              <w:snapToGrid w:val="false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</w:r>
          </w:p>
        </w:tc>
        <w:tc>
          <w:tcPr>
            <w:tcW w:w="3230" w:type="dxa"/>
            <w:tcBorders/>
          </w:tcPr>
          <w:p>
            <w:pPr>
              <w:pStyle w:val="Style26"/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649605" cy="73596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73596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  <w:tcBorders/>
          </w:tcPr>
          <w:p>
            <w:pPr>
              <w:pStyle w:val="Style26"/>
              <w:snapToGrid w:val="false"/>
              <w:ind w:left="0" w:right="0" w:hanging="0"/>
              <w:jc w:val="center"/>
              <w:rPr>
                <w:rFonts w:ascii="Times New Roman" w:hAnsi="Times New Roman" w:eastAsia="Wingdings" w:cs="Times New Roman"/>
              </w:rPr>
            </w:pPr>
            <w:r>
              <w:rPr>
                <w:rFonts w:eastAsia="Wingdings" w:cs="Times New Roman" w:ascii="Times New Roman" w:hAnsi="Times New Roman"/>
              </w:rPr>
            </w:r>
          </w:p>
        </w:tc>
      </w:tr>
    </w:tbl>
    <w:p>
      <w:pPr>
        <w:pStyle w:val="Normal"/>
        <w:spacing w:before="108" w:after="108"/>
        <w:ind w:left="0" w:right="0" w:hanging="0"/>
        <w:jc w:val="both"/>
        <w:rPr>
          <w:rFonts w:ascii="PT Astra Serif" w:hAnsi="PT Astra Serif" w:eastAsia="Times New Roman" w:cs="Times New Roman"/>
          <w:b/>
          <w:b/>
          <w:sz w:val="28"/>
          <w:lang w:eastAsia="ar-SA"/>
        </w:rPr>
      </w:pPr>
      <w:r>
        <w:rPr>
          <w:rFonts w:eastAsia="Times New Roman" w:cs="Times New Roman" w:ascii="PT Astra Serif" w:hAnsi="PT Astra Serif"/>
          <w:b/>
          <w:sz w:val="28"/>
          <w:lang w:eastAsia="ar-SA"/>
        </w:rPr>
        <w:t>АДМИНИСТРАЦИЯ К</w:t>
      </w:r>
      <w:r>
        <w:rPr>
          <w:rFonts w:eastAsia="Times New Roman" w:cs="Times New Roman" w:ascii="PT Astra Serif" w:hAnsi="PT Astra Serif"/>
          <w:b/>
          <w:sz w:val="28"/>
          <w:lang w:eastAsia="ar-SA"/>
        </w:rPr>
        <w:t>ОЛ</w:t>
      </w:r>
      <w:r>
        <w:rPr>
          <w:rFonts w:eastAsia="Times New Roman" w:cs="Times New Roman" w:ascii="PT Astra Serif" w:hAnsi="PT Astra Serif"/>
          <w:b/>
          <w:sz w:val="28"/>
          <w:lang w:eastAsia="ar-SA"/>
        </w:rPr>
        <w:t>ПАШЕВСКОГО ГОРОДСКОГО ПОСЕЛЕНИЯ</w:t>
      </w:r>
    </w:p>
    <w:p>
      <w:pPr>
        <w:pStyle w:val="Normal"/>
        <w:jc w:val="left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36"/>
          <w:lang w:eastAsia="ar-SA"/>
        </w:rPr>
      </w:pPr>
      <w:r>
        <w:rPr>
          <w:rFonts w:eastAsia="Times New Roman" w:cs="Times New Roman" w:ascii="Times New Roman" w:hAnsi="Times New Roman"/>
          <w:b/>
          <w:sz w:val="36"/>
          <w:lang w:eastAsia="ar-SA"/>
        </w:rPr>
        <w:t>ПОСТАНОВЛЕНИЕ</w:t>
      </w:r>
    </w:p>
    <w:p>
      <w:pPr>
        <w:pStyle w:val="Normal"/>
        <w:spacing w:before="480" w:after="0"/>
        <w:ind w:left="0" w:right="0" w:hanging="0"/>
        <w:jc w:val="left"/>
        <w:rPr>
          <w:b w:val="false"/>
          <w:b w:val="false"/>
          <w:sz w:val="26"/>
          <w:szCs w:val="26"/>
        </w:rPr>
      </w:pPr>
      <w:r>
        <w:rPr>
          <w:rFonts w:eastAsia="Times New Roman" w:cs="Times New Roman"/>
          <w:b w:val="false"/>
          <w:color w:val="auto"/>
          <w:sz w:val="26"/>
          <w:szCs w:val="26"/>
          <w:lang w:val="ru-RU" w:eastAsia="ar-SA"/>
        </w:rPr>
        <w:t>__.__.20</w:t>
      </w:r>
      <w:r>
        <w:rPr>
          <w:rFonts w:eastAsia="Times New Roman" w:cs="Times New Roman"/>
          <w:b w:val="false"/>
          <w:color w:val="auto"/>
          <w:sz w:val="26"/>
          <w:szCs w:val="26"/>
          <w:lang w:val="ru-RU" w:eastAsia="ar-SA"/>
        </w:rPr>
        <w:t>21</w:t>
      </w:r>
      <w:r>
        <w:rPr>
          <w:rFonts w:eastAsia="Times New Roman" w:cs="Times New Roman"/>
          <w:b w:val="false"/>
          <w:color w:val="auto"/>
          <w:sz w:val="26"/>
          <w:szCs w:val="26"/>
          <w:lang w:val="ru-RU" w:eastAsia="ar-SA"/>
        </w:rPr>
        <w:tab/>
        <w:tab/>
        <w:tab/>
        <w:tab/>
        <w:tab/>
        <w:tab/>
        <w:tab/>
        <w:tab/>
        <w:tab/>
        <w:tab/>
        <w:tab/>
        <w:t xml:space="preserve">   № ___</w:t>
      </w:r>
    </w:p>
    <w:p>
      <w:pPr>
        <w:pStyle w:val="Normal"/>
        <w:spacing w:before="480" w:after="0"/>
        <w:ind w:left="0" w:right="0" w:hanging="0"/>
        <w:jc w:val="left"/>
        <w:rPr>
          <w:b w:val="false"/>
          <w:b w:val="false"/>
          <w:sz w:val="26"/>
          <w:szCs w:val="26"/>
        </w:rPr>
      </w:pPr>
      <w:r>
        <w:rPr>
          <w:rFonts w:eastAsia="Times New Roman" w:cs="Times New Roman" w:ascii="Times New Roman" w:hAnsi="Times New Roman"/>
          <w:sz w:val="28"/>
          <w:lang w:eastAsia="ar-SA"/>
        </w:rPr>
      </w:r>
    </w:p>
    <w:p>
      <w:pPr>
        <w:pStyle w:val="Normal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контроля в сфере благоустройства в границах муниципального образования «Колпашевское городское поселение»</w:t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2022 год в сфере муниципального контроля в сфере благоустройства в границах муниципального образования «Колпашевское городское поселение» согласно приложению к настоящему постановлению.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Должностным лицам, уполномоченным осуществлять муниципальный контроль в сфере благоустройства в границах муниципального образования «Колпашевское городское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Настоящее постановление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муниципального образования «Колпашевское городское поселение».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 Настоящее постановление вступает в силу с даты его подписания.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 Контроль за исполнением настоящего постановления</w:t>
      </w:r>
      <w:bookmarkStart w:id="0" w:name="_GoBack"/>
      <w:bookmarkEnd w:id="0"/>
      <w:r>
        <w:rPr>
          <w:sz w:val="26"/>
          <w:szCs w:val="26"/>
          <w:lang w:val="ru-RU"/>
        </w:rPr>
        <w:t xml:space="preserve"> оставляю за собой.</w:t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r>
        <w:rPr>
          <w:sz w:val="26"/>
          <w:szCs w:val="26"/>
          <w:lang w:val="ru-RU"/>
        </w:rPr>
        <w:t>Колпашевского</w:t>
      </w:r>
    </w:p>
    <w:p>
      <w:pPr>
        <w:sectPr>
          <w:type w:val="nextPage"/>
          <w:pgSz w:w="11906" w:h="16838"/>
          <w:pgMar w:left="1701" w:right="511" w:header="0" w:top="1134" w:footer="0" w:bottom="113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городского </w:t>
      </w:r>
      <w:r>
        <w:rPr>
          <w:sz w:val="26"/>
          <w:szCs w:val="26"/>
          <w:lang w:val="ru-RU"/>
        </w:rPr>
        <w:t xml:space="preserve">поселения                                                                                         </w:t>
      </w:r>
      <w:r>
        <w:rPr>
          <w:rFonts w:eastAsia="Times New Roman"/>
          <w:sz w:val="26"/>
          <w:szCs w:val="26"/>
          <w:lang w:val="ru-RU"/>
        </w:rPr>
        <w:t>А.В.Щ</w:t>
      </w:r>
      <w:r>
        <w:rPr>
          <w:rFonts w:eastAsia="Times New Roman"/>
          <w:sz w:val="26"/>
          <w:szCs w:val="26"/>
          <w:lang w:val="ru-RU"/>
        </w:rPr>
        <w:t>у</w:t>
      </w:r>
      <w:r>
        <w:rPr>
          <w:rFonts w:eastAsia="Times New Roman"/>
          <w:sz w:val="26"/>
          <w:szCs w:val="26"/>
          <w:lang w:val="ru-RU"/>
        </w:rPr>
        <w:t>кин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Постановлением Администрации 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Колпашевского городского поселения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от_____________№________</w:t>
      </w:r>
    </w:p>
    <w:p>
      <w:pPr>
        <w:pStyle w:val="Normal"/>
        <w:ind w:left="284" w:firstLine="283"/>
        <w:rPr>
          <w:rStyle w:val="2"/>
          <w:rFonts w:eastAsia="Arial Unicode MS"/>
        </w:rPr>
      </w:pPr>
      <w:r>
        <w:rPr>
          <w:rFonts w:eastAsia="Arial Unicode MS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на 2022 год в сфере муниципального контроля в сфере благоустройства в границах муниципального образования «Колпашевское городское поселение»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1. Анализ текущего состояния осуществления контроля,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bCs/>
          <w:color w:val="111111"/>
          <w:sz w:val="28"/>
          <w:szCs w:val="28"/>
        </w:rPr>
        <w:t>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2.</w:t>
      </w:r>
      <w:r>
        <w:rPr/>
        <w:t xml:space="preserve"> </w:t>
      </w:r>
      <w:r>
        <w:rPr>
          <w:rFonts w:ascii="Times New Roman" w:hAnsi="Times New Roman"/>
          <w:bCs/>
          <w:color w:val="111111"/>
          <w:sz w:val="28"/>
          <w:szCs w:val="28"/>
        </w:rPr>
        <w:t>Программа профилактики разработана на 2022 год.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Муниципальный контроль в сфере благоустройства в границах муниципального образования «Колпашевское городское поселение» осуществляется в соответствии с: 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>
      <w:pPr>
        <w:pStyle w:val="NoSpacing"/>
        <w:ind w:left="0" w:right="0"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highlight w:val="white"/>
        </w:rPr>
        <w:t>Решением Совета Колпашевского городского поселения от 30.06.2021 № 29 «Об утверждении Положения о муниципальном контроле в сфере благоустройства в границах муниципального образования «Колпашевское городское поселение»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Решением Совета Колпашевского городского поселения от 31.08.2017 № 48 «</w:t>
      </w:r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>Об утверждении Правил благоустройства и озеленения территории Муниципального образования «Колпашевское городское поселение</w:t>
      </w:r>
      <w:r>
        <w:rPr>
          <w:rFonts w:cs="Arial" w:ascii="Arial" w:hAnsi="Arial"/>
          <w:color w:val="000000"/>
          <w:sz w:val="28"/>
          <w:szCs w:val="28"/>
          <w:u w:val="none"/>
        </w:rPr>
        <w:t>»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тории  муниципального образования «Колпашевское городское поселение».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4. В 2021 году плановые и внеплановые проверки в рамках муниципального контроля не осуществлялись.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5.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граждане, в рамках реализации правил благоустройства на территории муниципального образования  «Колпашевское городское поселение».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6. В рамках профилактики предупреждения нарушений, установленных законодательством всех уровней, Администрацией Колпашевского городского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bCs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9. Задачами программы являются: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highlight w:val="white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highlight w:val="white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 Выявление причин, факторов и условий, способствующих нарушениям обязательных требований.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 Повышение правосознания и правовой культуры руководителей юридических лиц и индивидуальных предпринимателей, граждан в рамках реализации правил благоустройства.</w:t>
      </w:r>
    </w:p>
    <w:p>
      <w:pPr>
        <w:pStyle w:val="NoSpacing"/>
        <w:ind w:firstLine="708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3. Перечень профилактических мероприятий, сроки (периодичность) их проведения</w:t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tbl>
      <w:tblPr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4"/>
        <w:gridCol w:w="4677"/>
        <w:gridCol w:w="1814"/>
        <w:gridCol w:w="2268"/>
      </w:tblGrid>
      <w:tr>
        <w:trPr>
          <w:trHeight w:val="133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«Колпашевское городское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15 дней с даты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Отдел УМХ, организационный отдел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hd w:val="clear" w:color="auto" w:fill="FFFFFF"/>
              <w:spacing w:before="0" w:after="0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устном консультировании предоставляется информация по следующим вопросам: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 порядке обжалования действий или бездействия должностных лиц контрольного органа;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 справочных телефонах контрольного органа;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письменном консультировании предоставляется информация по следующим вопросам: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Отдел УМХ, организационный отдел</w:t>
            </w:r>
          </w:p>
        </w:tc>
      </w:tr>
    </w:tbl>
    <w:p>
      <w:pPr>
        <w:pStyle w:val="Normal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Глава 4. Показатели результативности и эффективности программы профилактики</w:t>
      </w:r>
    </w:p>
    <w:p>
      <w:pPr>
        <w:pStyle w:val="Normal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11. Эффективность Программы оценивается по отчетным показателям.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>
      <w:pPr>
        <w:pStyle w:val="Normal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>
      <w:pPr>
        <w:pStyle w:val="Normal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Отчетные показатели оценки эффективности Программы на 2022 год.</w:t>
      </w:r>
    </w:p>
    <w:p>
      <w:pPr>
        <w:pStyle w:val="Normal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tbl>
      <w:tblPr>
        <w:tblW w:w="9668" w:type="dxa"/>
        <w:jc w:val="left"/>
        <w:tblInd w:w="207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31"/>
        <w:gridCol w:w="6877"/>
        <w:gridCol w:w="2060"/>
      </w:tblGrid>
      <w:tr>
        <w:trPr>
          <w:trHeight w:val="562" w:hRule="atLeast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>
        <w:trPr/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информации, обязательной к размещению, на официальном сайте муниципального образования «Колпашевское городское поселение»</w:t>
            </w: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>
        <w:trPr>
          <w:trHeight w:val="726" w:hRule="atLeast"/>
        </w:trPr>
        <w:tc>
          <w:tcPr>
            <w:tcW w:w="73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77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ind w:firstLine="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fill="FFFFFF" w:val="clear"/>
                <w:lang w:val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ind w:firstLin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>
        <w:trPr>
          <w:trHeight w:val="242" w:hRule="atLeast"/>
        </w:trPr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9"/>
              <w:jc w:val="both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sz w:val="28"/>
                <w:szCs w:val="28"/>
                <w:shd w:fill="FFFFFF" w:val="clear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>
      <w:pPr>
        <w:pStyle w:val="Normal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1" w:header="709" w:top="1134" w:footer="709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PT Astra Serif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72b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4a72bf"/>
    <w:pPr>
      <w:widowControl w:val="false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character" w:styleId="Style13" w:customStyle="1">
    <w:name w:val="Название Знак"/>
    <w:link w:val="a3"/>
    <w:uiPriority w:val="99"/>
    <w:qFormat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character" w:styleId="Style14" w:customStyle="1">
    <w:name w:val="Текст выноски Знак"/>
    <w:link w:val="a5"/>
    <w:uiPriority w:val="99"/>
    <w:semiHidden/>
    <w:qFormat/>
    <w:locked/>
    <w:rsid w:val="006f0fb2"/>
    <w:rPr>
      <w:rFonts w:ascii="Tahoma" w:hAnsi="Tahoma" w:cs="Tahoma"/>
      <w:sz w:val="16"/>
      <w:szCs w:val="16"/>
      <w:lang w:val="en-US" w:eastAsia="ru-RU"/>
    </w:rPr>
  </w:style>
  <w:style w:type="character" w:styleId="Style15" w:customStyle="1">
    <w:name w:val="Верхний колонтитул Знак"/>
    <w:link w:val="a7"/>
    <w:uiPriority w:val="99"/>
    <w:qFormat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character" w:styleId="Style16" w:customStyle="1">
    <w:name w:val="Нижний колонтитул Знак"/>
    <w:link w:val="a9"/>
    <w:uiPriority w:val="99"/>
    <w:qFormat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character" w:styleId="ConsPlusNormal" w:customStyle="1">
    <w:name w:val="ConsPlusNormal Знак"/>
    <w:link w:val="ConsPlusNormal"/>
    <w:qFormat/>
    <w:locked/>
    <w:rsid w:val="00c565aa"/>
    <w:rPr>
      <w:rFonts w:eastAsia="Times New Roman"/>
      <w:sz w:val="22"/>
    </w:rPr>
  </w:style>
  <w:style w:type="character" w:styleId="2" w:customStyle="1">
    <w:name w:val="Основной текст (2)"/>
    <w:qFormat/>
    <w:rsid w:val="00c565a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Title"/>
    <w:basedOn w:val="Normal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paragraph" w:styleId="BalloonText">
    <w:name w:val="Balloon Text"/>
    <w:basedOn w:val="Normal"/>
    <w:link w:val="a6"/>
    <w:uiPriority w:val="99"/>
    <w:semiHidden/>
    <w:qFormat/>
    <w:rsid w:val="006f0fb2"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8"/>
    <w:uiPriority w:val="99"/>
    <w:rsid w:val="0038624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rsid w:val="0038624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rsid w:val="0045763f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c565aa"/>
    <w:pPr>
      <w:widowControl w:val="false"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0"/>
      <w:lang w:val="ru-RU" w:eastAsia="ru-RU" w:bidi="ar-SA"/>
    </w:rPr>
  </w:style>
  <w:style w:type="paragraph" w:styleId="Style26">
    <w:name w:val="Содержимое таблицы"/>
    <w:basedOn w:val="Normal"/>
    <w:qFormat/>
    <w:pPr>
      <w:widowControl/>
      <w:ind w:left="0" w:right="0" w:firstLine="720"/>
      <w:jc w:val="both"/>
    </w:pPr>
    <w:rPr>
      <w:rFonts w:ascii="Arial" w:hAnsi="Arial" w:eastAsia="Liberation Serif;Times New Roman" w:cs="Arial"/>
      <w:color w:val="000000"/>
      <w:kern w:val="2"/>
      <w:sz w:val="24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LibreOffice/6.4.6.2$Linux_X86_64 LibreOffice_project/40$Build-2</Application>
  <Pages>6</Pages>
  <Words>1050</Words>
  <Characters>8397</Characters>
  <CharactersWithSpaces>9477</CharactersWithSpaces>
  <Paragraphs>85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2021-12-01T02:09:00Z</dcterms:created>
  <dc:creator>User</dc:creator>
  <dc:description/>
  <dc:language>ru-RU</dc:language>
  <cp:lastModifiedBy/>
  <cp:lastPrinted>2021-04-05T10:21:00Z</cp:lastPrinted>
  <dcterms:modified xsi:type="dcterms:W3CDTF">2021-12-09T15:59:03Z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