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0"/>
        <w:spacing w:after="600" w:before="0"/>
        <w:shd w:val="clear" w:fill="FFFFFF" w:color="FFFFFF"/>
        <w:rPr>
          <w:rFonts w:ascii="Arial" w:hAnsi="Arial" w:cs="Arial" w:eastAsia="Arial"/>
          <w:b/>
          <w:color w:val="555555"/>
        </w:rPr>
        <w:pBdr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pBdr>
        <w:outlineLvl w:val="0"/>
      </w:pPr>
      <w:r>
        <w:rPr>
          <w:rFonts w:ascii="Arial" w:hAnsi="Arial" w:cs="Arial" w:eastAsia="Arial"/>
          <w:b/>
          <w:color w:val="555555"/>
        </w:rPr>
      </w:r>
      <w:r/>
    </w:p>
    <w:tbl>
      <w:tblPr>
        <w:tblStyle w:val="479"/>
        <w:tblW w:w="0" w:type="auto"/>
        <w:tblInd w:w="-709" w:type="dxa"/>
        <w:tbl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  <w:insideV w:val="none" w:color="000000" w:sz="4" w:space="0"/>
          <w:insideH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150"/>
        <w:gridCol w:w="559"/>
        <w:gridCol w:w="1340"/>
        <w:gridCol w:w="1920"/>
        <w:gridCol w:w="1701"/>
        <w:gridCol w:w="2551"/>
        <w:gridCol w:w="2259"/>
        <w:gridCol w:w="150"/>
      </w:tblGrid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N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п/п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Наименование муниципальной услуги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Нормативный правовой акт, регламентирующий предоставление муниципальной услуги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Уполномоченный орган (структурное подразделение), ответственный за предоставление муниципальной услуги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Получение информации через Портал государственных услуг и через МФЦ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5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3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049" w:type="dxa"/>
            <w:vAlign w:val="center"/>
            <w:textDirection w:val="lrTb"/>
            <w:noWrap w:val="false"/>
          </w:tcPr>
          <w:p>
            <w:pPr>
              <w:ind w:left="0" w:right="0" w:firstLine="0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b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gridSpan w:val="3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6172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b/>
                <w:color w:val="000000"/>
                <w:sz w:val="22"/>
              </w:rPr>
              <w:t xml:space="preserve">Массовые социально значимые муниципальные услуги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b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4"/>
              </w:rPr>
            </w:pP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en-US" w:bidi="en-US" w:eastAsia="en-US"/>
              </w:rPr>
              <w:t xml:space="preserve"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      </w:r>
            <w:r>
              <w:rPr>
                <w:sz w:val="24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Постановление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Администрации Колпашевского городского поселения от 26.07.2022 № 569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8" w:tooltip="https://md.tomsk.ru/services/372/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https://md.tomsk.ru/services/372/</w:t>
              </w:r>
            </w:hyperlink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9" w:tooltip="https://md.tomsk.ru/service-group/departments/administraciya-kolpashevskogo-gorodskogo-poseleniya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https://md.tomsk.ru/service-group/departments/administraciya-kolpashevskogo-gorodskogo-poseleniya</w:t>
              </w:r>
            </w:hyperlink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>
          <w:trHeight w:val="3001"/>
        </w:trPr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4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4"/>
              </w:rPr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en-US" w:bidi="en-US" w:eastAsia="en-US"/>
              </w:rPr>
              <w:t xml:space="preserve">Выдача разрешения на ввод объекта в эксплуатацию на территории 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ru-RU"/>
              </w:rPr>
              <w:t xml:space="preserve">муниципального образования 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en-US" w:bidi="en-US" w:eastAsia="en-US"/>
              </w:rPr>
              <w:t xml:space="preserve">«Колпашевско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ru-RU"/>
              </w:rPr>
              <w:t xml:space="preserve">е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en-US" w:bidi="en-US" w:eastAsia="en-US"/>
              </w:rPr>
              <w:t xml:space="preserve"> городско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ru-RU"/>
              </w:rPr>
              <w:t xml:space="preserve">е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en-US" w:bidi="en-US" w:eastAsia="en-US"/>
              </w:rPr>
              <w:t xml:space="preserve"> поселени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ru-RU"/>
              </w:rPr>
              <w:t xml:space="preserve">е</w:t>
            </w:r>
            <w:r>
              <w:rPr>
                <w:rFonts w:ascii="Times New Roman" w:hAnsi="Times New Roman" w:eastAsia="Andale Sans UI"/>
                <w:bCs/>
                <w:color w:val="auto"/>
                <w:sz w:val="24"/>
                <w:szCs w:val="20"/>
                <w:lang w:val="en-US" w:bidi="en-US" w:eastAsia="en-US"/>
              </w:rPr>
              <w:t xml:space="preserve">»</w:t>
            </w:r>
            <w:r>
              <w:rPr>
                <w:sz w:val="24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Постановление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Администрации Колпашевского городского поселения от 26.07.2022  № 573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10" w:tooltip="https://www.gosuslugi.ru/264441/2/info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https://www.gosuslugi.ru/264441/2/info</w:t>
              </w:r>
            </w:hyperlink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11" w:tooltip="https://md.tomsk.ru/service-group/departments/administraciya-kolpashevskogo-gorodskogo-poseleniya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https://md.tomsk.ru/service-group/departments/administraciya-kolpashevskogo-gorodskogo-poseleniya</w:t>
              </w:r>
            </w:hyperlink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Выдача градостроительных планов земельных участков на территории муниципального образования «Колпашевское городское поселение»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Постановление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Администрации Колпашевского городского поселения от 20.07.2022 № 544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12" w:tooltip="https://www.gosuslugi.ru/263324/1/info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https://www.gosuslugi.ru/263324/1/info</w:t>
              </w:r>
            </w:hyperlink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13" w:tooltip="https://md.tomsk.ru/service-group/departments/administraciya-kolpashevskogo-gorodskogo-poseleniya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https://md.tomsk.ru/service-group/departments/administraciya-kolpashevskogo-gorodskogo-poseleniya</w:t>
              </w:r>
            </w:hyperlink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Согласование проведения переустройства и (или) перепланировки помещения в многоквартирном доме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Постановление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Администрации Колпашевского городского поселения от 22.07.2022 № 560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14" w:tooltip="https://www.gosuslugi.ru/263325/2/info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https://www.gosuslugi.ru/263325/2/info</w:t>
              </w:r>
            </w:hyperlink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after="210" w:before="9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hyperlink r:id="rId15" w:tooltip="https://md.tomsk.ru/service-group/departments/administraciya-kolpashevskogo-gorodskogo-poseleniya" w:history="1">
              <w:r>
                <w:rPr>
                  <w:rStyle w:val="605"/>
                  <w:rFonts w:ascii="Arial" w:hAnsi="Arial" w:cs="Arial" w:eastAsia="Arial"/>
                  <w:color w:val="306AFD"/>
                  <w:sz w:val="22"/>
                  <w:u w:val="single"/>
                </w:rPr>
                <w:t xml:space="preserve">https://md.tomsk.ru/service-group/departments/administraciya-kolpashevskogo-gorodskogo-poseleniya</w:t>
              </w:r>
            </w:hyperlink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5.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Выдача (продлен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ие срока действия) разрешения на строительство, реконструкцию и капитальный ремонт объектов дорожного сервиса, размещаемых в границах полосы отвода автомобильной дороги местного значения 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sz w:val="22"/>
                <w:szCs w:val="24"/>
              </w:rPr>
              <w:t xml:space="preserve"> </w:t>
            </w:r>
            <w:r>
              <w:rPr>
                <w:sz w:val="22"/>
                <w:szCs w:val="24"/>
                <w:lang w:val="ru-RU"/>
              </w:rPr>
              <w:t xml:space="preserve">31</w:t>
            </w:r>
            <w:r>
              <w:rPr>
                <w:sz w:val="22"/>
                <w:szCs w:val="24"/>
              </w:rPr>
              <w:t xml:space="preserve">.0</w:t>
            </w:r>
            <w:r>
              <w:rPr>
                <w:sz w:val="22"/>
                <w:szCs w:val="24"/>
                <w:lang w:val="ru-RU"/>
              </w:rPr>
              <w:t xml:space="preserve">7</w:t>
            </w:r>
            <w:r>
              <w:rPr>
                <w:sz w:val="22"/>
                <w:szCs w:val="24"/>
              </w:rPr>
              <w:t xml:space="preserve">.20</w:t>
            </w:r>
            <w:r>
              <w:rPr>
                <w:sz w:val="22"/>
                <w:szCs w:val="24"/>
                <w:lang w:val="ru-RU"/>
              </w:rPr>
              <w:t xml:space="preserve">19</w:t>
            </w:r>
            <w:r>
              <w:rPr>
                <w:sz w:val="22"/>
                <w:szCs w:val="24"/>
              </w:rPr>
              <w:t xml:space="preserve"> № </w:t>
            </w:r>
            <w:r>
              <w:rPr>
                <w:sz w:val="22"/>
                <w:szCs w:val="24"/>
                <w:lang w:val="ru-RU"/>
              </w:rPr>
              <w:t xml:space="preserve">413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6.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Andale Sans UI"/>
                <w:b w:val="false"/>
                <w:bCs w:val="false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Принятие решения о прекращении права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Andale Sans UI"/>
                <w:b w:val="false"/>
                <w:bCs w:val="false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постоянного (бессрочного) пользования земельным участком, находящимся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Andale Sans UI"/>
                <w:b w:val="false"/>
                <w:bCs w:val="false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в муниципальной собственности, или права пожизненного наследуемого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Andale Sans UI"/>
                <w:b w:val="false"/>
                <w:bCs w:val="false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владения земельным участком, находящимся в муниципальной собственности,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Andale Sans UI"/>
                <w:b w:val="false"/>
                <w:bCs w:val="false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на основании заявления об</w:t>
            </w:r>
            <w:r>
              <w:rPr>
                <w:rStyle w:val="629"/>
                <w:rFonts w:ascii="Times New Roman" w:hAnsi="Times New Roman" w:eastAsia="SimSun"/>
                <w:b w:val="false"/>
                <w:bCs w:val="false"/>
                <w:color w:val="auto"/>
                <w:sz w:val="22"/>
                <w:szCs w:val="20"/>
                <w:shd w:val="clear" w:color="auto" w:fill="auto"/>
                <w:lang w:val="ru-RU" w:bidi="hi-IN" w:eastAsia="zh-CN"/>
              </w:rPr>
              <w:t xml:space="preserve"> </w:t>
            </w:r>
            <w:r>
              <w:rPr>
                <w:rStyle w:val="629"/>
                <w:rFonts w:ascii="Times New Roman" w:hAnsi="Times New Roman" w:eastAsia="Andale Sans UI"/>
                <w:bCs w:val="false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отказе от права на территории муниципального образования «Колпашевское городское поселение»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30.05.2023 № 340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7.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</w:pPr>
            <w:r>
              <w:rPr>
                <w:rFonts w:ascii="Times New Roman" w:hAnsi="Times New Roman" w:eastAsia="Andale Sans UI"/>
                <w:bCs/>
                <w:color w:val="auto"/>
                <w:sz w:val="20"/>
                <w:szCs w:val="20"/>
                <w:shd w:val="clear" w:color="auto" w:fill="auto"/>
                <w:lang w:val="en-US" w:bidi="en-US" w:eastAsia="en-US"/>
              </w:rPr>
            </w:r>
            <w:r>
              <w:rPr>
                <w:rStyle w:val="629"/>
                <w:rFonts w:ascii="Times New Roman CYR" w:hAnsi="Times New Roman CYR" w:eastAsia="SimSun"/>
                <w:color w:val="000000"/>
                <w:sz w:val="24"/>
                <w:szCs w:val="24"/>
                <w:shd w:val="clear" w:fill="FFFFFF" w:color="FFFFFF"/>
                <w:lang w:bidi="hi-IN" w:eastAsia="zh-CN"/>
              </w:rPr>
              <w:t xml:space="preserve">Предоставление в собственност</w:t>
            </w:r>
            <w:r>
              <w:rPr>
                <w:rStyle w:val="629"/>
                <w:rFonts w:ascii="Times New Roman CYR" w:hAnsi="Times New Roman CYR" w:eastAsia="SimSun"/>
                <w:color w:val="000000"/>
                <w:sz w:val="24"/>
                <w:szCs w:val="24"/>
                <w:shd w:val="clear" w:fill="FFFFFF" w:color="FFFFFF"/>
                <w:lang w:bidi="hi-IN" w:eastAsia="zh-CN"/>
              </w:rPr>
              <w:t xml:space="preserve">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  <w:r>
              <w:rPr>
                <w:rStyle w:val="629"/>
                <w:rFonts w:ascii="Times New Roman CYR" w:hAnsi="Times New Roman CYR" w:eastAsia="SimSun"/>
                <w:color w:val="000000"/>
                <w:sz w:val="24"/>
                <w:szCs w:val="24"/>
                <w:shd w:val="clear" w:fill="FFFFFF" w:color="FFFFFF"/>
                <w:lang w:val="ru-RU"/>
              </w:rPr>
              <w:t xml:space="preserve"> </w:t>
            </w:r>
            <w:r>
              <w:rPr>
                <w:rStyle w:val="629"/>
                <w:rFonts w:ascii="Times New Roman CYR" w:hAnsi="Times New Roman CYR" w:eastAsia="SimSun"/>
                <w:color w:val="000000"/>
                <w:sz w:val="24"/>
                <w:szCs w:val="24"/>
                <w:shd w:val="clear" w:fill="FFFFFF" w:color="FFFFFF"/>
                <w:lang w:bidi="hi-IN" w:eastAsia="zh-CN"/>
              </w:rPr>
              <w:t xml:space="preserve"> на территории муниципального образования «Колпашевское городское поселение</w:t>
            </w:r>
            <w:r>
              <w:rPr>
                <w:rStyle w:val="629"/>
                <w:rFonts w:ascii="Times New Roman CYR" w:hAnsi="Times New Roman CYR" w:eastAsia="SimSun"/>
                <w:color w:val="000000"/>
                <w:sz w:val="24"/>
                <w:szCs w:val="24"/>
                <w:shd w:val="clear" w:fill="FFFFFF" w:color="FFFFFF"/>
                <w:lang w:val="ru-RU"/>
              </w:rPr>
              <w:t xml:space="preserve">»</w:t>
            </w:r>
            <w:r>
              <w:rPr>
                <w:sz w:val="24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13.03.2023 № 124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  <w:t xml:space="preserve">https://www.gosuslugi.ru/600231/1/form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8.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Признание садового дома жилым 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домом и жилого дома садовым домом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ru-RU"/>
              </w:rPr>
              <w:t xml:space="preserve"> 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 </w:t>
            </w:r>
            <w:r>
              <w:rPr>
                <w:rStyle w:val="630"/>
                <w:rFonts w:ascii="Times New Roman" w:hAnsi="Times New Roman" w:eastAsia="Andale Sans UI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на территории муниципального образования «Колпашевское городское поселение»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26.07.2022 № 572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  <w:t xml:space="preserve">https://www.gosuslugi.ru/600146/1/form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9.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Направление уведомления о планируемом сносе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объекта капитального строительства и уведомления о завершении сноса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объекта капитального строительства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  <w:highlight w:val="white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25.04.2022 № 275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  <w:t xml:space="preserve">https://www.gosuslugi.ru/600137/1/form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10.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ru-RU"/>
              </w:rPr>
              <w:t xml:space="preserve"> 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 на территории муниципального образования «Колпашевское городское поселение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ru-RU"/>
              </w:rPr>
              <w:t xml:space="preserve">»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19.07.2022 № 539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left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11.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Направление уведомления о 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соответствии пост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ru-RU"/>
              </w:rPr>
              <w:t xml:space="preserve"> </w:t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 на территории муниципального образования «Колпашевское городское поселение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26.07.2022 № 571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  <w:t xml:space="preserve">https://www.gosuslugi.ru/600171/1/form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12.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Выдача акта освидетельствования проведения основных работ по строительству (реконструкции) объекта индивидуального жилищного строительства с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sz w:val="22"/>
              </w:rPr>
            </w:r>
            <w:bookmarkStart w:id="0" w:name="__DdeLink__1006_1656795029"/>
            <w:r>
              <w:rPr>
                <w:sz w:val="22"/>
              </w:rPr>
            </w:r>
            <w:bookmarkEnd w:id="0"/>
            <w:r>
              <w:rPr>
                <w:sz w:val="22"/>
              </w:rPr>
            </w:r>
            <w:bookmarkStart w:id="1" w:name="__DdeLink__2671_1143686041"/>
            <w:r>
              <w:rPr>
                <w:sz w:val="22"/>
              </w:rPr>
            </w:r>
            <w:bookmarkEnd w:id="1"/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привлечением средств материнского (семейного) капитала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17.08.2022 № 612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  <w:t xml:space="preserve">https://www.gosuslugi.ru/600157/1/form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13.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Подготовка и утверждение документации по планировке территории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17.10.2022 № 806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16" w:tooltip="https://www.gosuslugi.ru/600150/1/form" w:history="1"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  <w:t xml:space="preserve">https://www.gosuslugi.ru/600150/1/form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14.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Предоставление разрешения на отклонение от предельных параметров разрешенного строительства, реконструкции объекта капитального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строительства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  <w:highlight w:val="white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26.07.2022 № 570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17" w:tooltip="https://www.gosuslugi.ru/600139/1/form" w:history="1"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  <w:t xml:space="preserve">https://www.gosuslugi.ru/600139/1/form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15.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caps w:val="false"/>
                <w:smallCaps w:val="false"/>
                <w:color w:val="000000"/>
                <w:spacing w:val="0"/>
                <w:sz w:val="22"/>
                <w:szCs w:val="24"/>
                <w:highlight w:val="none"/>
                <w:shd w:val="clear" w:fill="FFFFFF" w:color="FFFFFF"/>
              </w:rPr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Выдача разрешения на использование земель или земельных участков, находящихся в муниципальной собственности </w:t>
            </w:r>
            <w:r>
              <w:rPr>
                <w:rStyle w:val="629"/>
                <w:rFonts w:ascii="Times New Roman CYR" w:hAnsi="Times New Roman CYR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муниципального образования «Колпашевское городское поселение»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 или государственная собственность на которые не разграничена, расположенных на территории </w:t>
            </w:r>
            <w:r>
              <w:rPr>
                <w:rStyle w:val="629"/>
                <w:rFonts w:ascii="Times New Roman CYR" w:hAnsi="Times New Roman CYR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муниципального образования «Колпашевское городское поселение»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, для размещения отдельных видов объектов, </w:t>
            </w:r>
            <w:r>
              <w:rPr>
                <w:rStyle w:val="631"/>
                <w:rFonts w:ascii="Times New Roman" w:hAnsi="Times New Roman" w:eastAsia="SimSun"/>
                <w:i w:val="false"/>
                <w:iCs w:val="false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без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 </w:t>
            </w:r>
            <w:r>
              <w:rPr>
                <w:rStyle w:val="631"/>
                <w:rFonts w:ascii="Times New Roman" w:hAnsi="Times New Roman" w:eastAsia="SimSun"/>
                <w:i w:val="false"/>
                <w:iCs w:val="false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предоставления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 </w:t>
            </w:r>
            <w:r>
              <w:rPr>
                <w:rStyle w:val="631"/>
                <w:rFonts w:ascii="Times New Roman" w:hAnsi="Times New Roman" w:eastAsia="SimSun"/>
                <w:i w:val="false"/>
                <w:iCs w:val="false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земельных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 </w:t>
            </w:r>
            <w:r>
              <w:rPr>
                <w:rStyle w:val="631"/>
                <w:rFonts w:ascii="Times New Roman" w:hAnsi="Times New Roman" w:eastAsia="SimSun"/>
                <w:i w:val="false"/>
                <w:iCs w:val="false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участков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 и </w:t>
            </w:r>
            <w:r>
              <w:rPr>
                <w:rStyle w:val="631"/>
                <w:rFonts w:ascii="Times New Roman" w:hAnsi="Times New Roman" w:eastAsia="SimSun"/>
                <w:i w:val="false"/>
                <w:iCs w:val="false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установления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 </w:t>
            </w:r>
            <w:r>
              <w:rPr>
                <w:rStyle w:val="631"/>
                <w:rFonts w:ascii="Times New Roman" w:hAnsi="Times New Roman" w:eastAsia="SimSun"/>
                <w:i w:val="false"/>
                <w:iCs w:val="false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сервитута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, </w:t>
            </w:r>
            <w:r>
              <w:rPr>
                <w:rStyle w:val="631"/>
                <w:rFonts w:ascii="Times New Roman" w:hAnsi="Times New Roman" w:eastAsia="SimSun"/>
                <w:i w:val="false"/>
                <w:iCs w:val="false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публичного</w:t>
            </w:r>
            <w:r>
              <w:rPr>
                <w:rStyle w:val="630"/>
                <w:rFonts w:ascii="Times New Roman" w:hAnsi="Times New Roman" w:eastAsia="SimSun"/>
                <w:color w:val="000000"/>
                <w:sz w:val="22"/>
                <w:szCs w:val="24"/>
                <w:shd w:val="clear" w:fill="FFFFFF" w:color="FFFFFF"/>
                <w:lang w:bidi="hi-IN" w:eastAsia="zh-CN"/>
              </w:rPr>
              <w:t xml:space="preserve"> сервитута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28.04.2023 № 267</w:t>
            </w: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16.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SimSun"/>
                <w:b w:val="false"/>
                <w:bCs/>
                <w:color w:val="00000A"/>
                <w:sz w:val="22"/>
                <w:szCs w:val="24"/>
                <w:highlight w:val="white"/>
                <w:lang w:val="ru-RU" w:bidi="hi-IN" w:eastAsia="zh-CN"/>
              </w:rPr>
              <w:t xml:space="preserve">Предоставление земельного участка, находящегося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SimSun"/>
                <w:b w:val="false"/>
                <w:bCs/>
                <w:color w:val="00000A"/>
                <w:sz w:val="22"/>
                <w:szCs w:val="24"/>
                <w:highlight w:val="white"/>
                <w:lang w:val="ru-RU" w:bidi="hi-IN" w:eastAsia="zh-CN"/>
              </w:rPr>
              <w:t xml:space="preserve">в муниципальной собственности, или государственная собственность на который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" w:hAnsi="Times New Roman" w:eastAsia="SimSun"/>
                <w:b w:val="false"/>
                <w:bCs/>
                <w:color w:val="00000A"/>
                <w:sz w:val="22"/>
                <w:szCs w:val="24"/>
                <w:highlight w:val="white"/>
                <w:lang w:val="ru-RU" w:bidi="hi-IN" w:eastAsia="zh-CN"/>
              </w:rPr>
              <w:t xml:space="preserve">не разграничена, на торгах</w:t>
            </w:r>
            <w:r>
              <w:rPr>
                <w:rStyle w:val="630"/>
                <w:rFonts w:ascii="Times New Roman" w:hAnsi="Times New Roman" w:eastAsia="PMingLiU"/>
                <w:b w:val="false"/>
                <w:bCs/>
                <w:color w:val="00000A"/>
                <w:sz w:val="22"/>
                <w:szCs w:val="24"/>
                <w:shd w:val="clear" w:fill="FFFFFF" w:color="FFFFFF"/>
                <w:lang w:val="ru-RU" w:bidi="hi-IN" w:eastAsia="zh-CN"/>
              </w:rPr>
              <w:t xml:space="preserve"> </w:t>
            </w:r>
            <w:r>
              <w:rPr>
                <w:rStyle w:val="629"/>
                <w:rFonts w:ascii="Times New Roman CYR" w:hAnsi="Times New Roman CYR" w:eastAsia="SimSun"/>
                <w:b w:val="false"/>
                <w:bCs w:val="false"/>
                <w:color w:val="00000A"/>
                <w:sz w:val="22"/>
                <w:szCs w:val="20"/>
                <w:highlight w:val="white"/>
                <w:lang w:val="ru-RU" w:bidi="hi-IN" w:eastAsia="zh-CN"/>
              </w:rPr>
              <w:t xml:space="preserve"> </w:t>
            </w:r>
            <w:r>
              <w:rPr>
                <w:rStyle w:val="629"/>
                <w:rFonts w:ascii="Times New Roman CYR" w:hAnsi="Times New Roman CYR" w:eastAsia="SimSun"/>
                <w:b w:val="false"/>
                <w:bCs w:val="false"/>
                <w:color w:val="00000A"/>
                <w:sz w:val="22"/>
                <w:szCs w:val="24"/>
                <w:highlight w:val="white"/>
                <w:lang w:val="ru-RU" w:bidi="hi-IN" w:eastAsia="zh-CN"/>
              </w:rPr>
              <w:t xml:space="preserve">на территории муниципального образования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rPr>
                <w:sz w:val="22"/>
              </w:rPr>
            </w:pPr>
            <w:r>
              <w:rPr>
                <w:rStyle w:val="629"/>
                <w:rFonts w:ascii="Times New Roman CYR" w:hAnsi="Times New Roman CYR" w:eastAsia="SimSun"/>
                <w:b w:val="false"/>
                <w:bCs w:val="false"/>
                <w:color w:val="00000A"/>
                <w:sz w:val="22"/>
                <w:szCs w:val="24"/>
                <w:highlight w:val="white"/>
                <w:lang w:val="ru-RU" w:bidi="hi-IN" w:eastAsia="zh-CN"/>
              </w:rPr>
              <w:t xml:space="preserve">«Колпашевское городское поселение</w:t>
            </w:r>
            <w:r>
              <w:rPr>
                <w:rStyle w:val="629"/>
                <w:rFonts w:ascii="Times New Roman CYR" w:hAnsi="Times New Roman CYR" w:eastAsia="SimSun"/>
                <w:b w:val="false"/>
                <w:bCs w:val="false"/>
                <w:color w:val="00000A"/>
                <w:sz w:val="22"/>
                <w:szCs w:val="24"/>
                <w:highlight w:val="none"/>
                <w:lang w:val="ru-RU" w:bidi="hi-IN" w:eastAsia="zh-CN"/>
              </w:rPr>
              <w:t xml:space="preserve">»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color w:val="000000"/>
                <w:sz w:val="22"/>
                <w:szCs w:val="22"/>
                <w:shd w:val="clear" w:color="auto" w:fill="auto"/>
              </w:rPr>
              <w:t xml:space="preserve">16.08.2023 № 572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ind w:left="0" w:right="0" w:firstLine="0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17.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PMingLiU"/>
                <w:bCs/>
                <w:color w:val="000000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Установление публичного сервитута в соответствии с главой V.7. Земельного кодекса Российской Федерации</w:t>
            </w:r>
            <w:r>
              <w:rPr>
                <w:rFonts w:ascii="Times New Roman" w:hAnsi="Times New Roman" w:eastAsia="PMingLiU"/>
                <w:bCs/>
                <w:color w:val="000000"/>
                <w:sz w:val="22"/>
                <w:szCs w:val="20"/>
                <w:shd w:val="clear" w:color="auto" w:fill="auto"/>
                <w:lang w:val="ru-RU"/>
              </w:rPr>
              <w:t xml:space="preserve"> </w:t>
            </w:r>
            <w:r>
              <w:rPr>
                <w:rFonts w:ascii="Times New Roman" w:hAnsi="Times New Roman" w:eastAsia="PMingLiU"/>
                <w:bCs/>
                <w:color w:val="000000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 на территории муниципального образования «Колпашевское городское поселение» Томской области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19.08.2022 № 624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18.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PMingLiU"/>
                <w:bCs/>
                <w:color w:val="000000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Установление сервитута в отношении земельного участка, находящегося в государственной или муниципальной собственности или государственная собственность на который не разграничена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 19.08.2022 № 625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  <w:t xml:space="preserve">https://www.gosuslugi.ru/269363/2/info</w:t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19.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  <w:lang w:val="ru-RU" w:bidi="hi-IN" w:eastAsia="zh-CN"/>
              </w:rPr>
              <w:t xml:space="preserve">Включение граждан </w:t>
            </w:r>
            <w:r>
              <w:rPr>
                <w:sz w:val="22"/>
              </w:rPr>
              <w:t xml:space="preserve">в список граждан, нуждающихся в древесине для собственных нужд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29.05.2023 №339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18" w:tooltip="https://md.tomsk.ru/services/predostavlenie-prava-zagotovki-grazhdanami-drevesiny-dlya-sobstvennyh-nuzhd-administraciya-kolpashevskogo-gorodskogo-poseleniya" w:history="1">
              <w:r>
                <w:rPr>
                  <w:rStyle w:val="605"/>
                  <w:sz w:val="22"/>
                </w:rPr>
                <w:t xml:space="preserve">https://md.tomsk.ru/services/predostavlenie-prava-zagotovki-grazhdanami-drevesiny-dlya-sobstvennyh-nuzhd-administraciya-kolpashevskogo-gorodskogo-poseleniya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20.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Присвоение адреса объекту адресации, </w:t>
            </w:r>
            <w:r>
              <w:rPr>
                <w:sz w:val="22"/>
              </w:rPr>
            </w:r>
            <w:r/>
          </w:p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изменение и аннулирование такого адреса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  <w:sz w:val="22"/>
                <w:szCs w:val="20"/>
                <w:highlight w:val="none"/>
                <w:lang w:val="ru-RU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29.08.2022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highlight w:val="none"/>
                <w:lang w:val="ru-RU"/>
              </w:rPr>
              <w:t xml:space="preserve">№ 652</w:t>
            </w:r>
            <w:r>
              <w:rPr>
                <w:rFonts w:ascii="Times New Roman" w:hAnsi="Times New Roman"/>
                <w:sz w:val="22"/>
                <w:szCs w:val="20"/>
                <w:highlight w:val="none"/>
                <w:lang w:val="ru-RU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19" w:tooltip="https://www.gosuslugi.ru/600170/1/form" w:history="1"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  <w:t xml:space="preserve">https://www.gosuslugi.ru/600170/1/form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>
          <w:trHeight w:val="2614"/>
        </w:trPr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21.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widowControl/>
              <w:tabs>
                <w:tab w:val="left" w:pos="0" w:leader="none"/>
              </w:tabs>
              <w:rPr>
                <w:sz w:val="22"/>
              </w:rPr>
            </w:pPr>
            <w:r>
              <w:rPr>
                <w:rStyle w:val="630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Перевод жилого помещения в нежилое или нежилого помещения в жилое помещение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21.07.2022 № 554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20" w:tooltip="https://www.gosuslugi.ru/642751/1/form" w:history="1">
              <w:r>
                <w:rPr>
                  <w:rStyle w:val="605"/>
                  <w:sz w:val="22"/>
                </w:rPr>
                <w:t xml:space="preserve">https://www.gosuslugi.ru/642751/1/form</w:t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22.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Style w:val="629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color w:val="000000"/>
                <w:sz w:val="22"/>
                <w:szCs w:val="23"/>
              </w:rPr>
              <w:t xml:space="preserve"> 19.0</w:t>
            </w:r>
            <w:r>
              <w:rPr>
                <w:color w:val="000000"/>
                <w:sz w:val="22"/>
                <w:szCs w:val="23"/>
                <w:lang w:val="ru-RU"/>
              </w:rPr>
              <w:t xml:space="preserve">8</w:t>
            </w:r>
            <w:r>
              <w:rPr>
                <w:color w:val="000000"/>
                <w:sz w:val="22"/>
                <w:szCs w:val="23"/>
              </w:rPr>
              <w:t xml:space="preserve">.202</w:t>
            </w:r>
            <w:r>
              <w:rPr>
                <w:color w:val="000000"/>
                <w:sz w:val="22"/>
                <w:szCs w:val="23"/>
                <w:lang w:val="ru-RU"/>
              </w:rPr>
              <w:t xml:space="preserve">2</w:t>
            </w:r>
            <w:r>
              <w:rPr>
                <w:color w:val="000000"/>
                <w:sz w:val="22"/>
                <w:szCs w:val="23"/>
              </w:rPr>
              <w:t xml:space="preserve"> № </w:t>
            </w:r>
            <w:r>
              <w:rPr>
                <w:color w:val="000000"/>
                <w:sz w:val="22"/>
                <w:szCs w:val="23"/>
                <w:lang w:val="ru-RU"/>
              </w:rPr>
              <w:t xml:space="preserve">623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21" w:tooltip="https://www.gosuslugi.ru/600130/1/form?_=1739338128976" w:history="1">
              <w:r>
                <w:rPr>
                  <w:rStyle w:val="605"/>
                  <w:sz w:val="22"/>
                </w:rPr>
                <w:t xml:space="preserve">https://www.gosuslugi.ru/600130/1/form?_=1739338128976</w:t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23.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Дача согласия на залог права аренды земельного участка</w:t>
            </w:r>
            <w:r>
              <w:rPr>
                <w:rFonts w:ascii="Times New Roman" w:hAnsi="Times New Roman" w:eastAsia="PMingLiU"/>
                <w:sz w:val="22"/>
                <w:szCs w:val="20"/>
                <w:shd w:val="clear" w:color="auto" w:fill="auto"/>
              </w:rPr>
              <w:t xml:space="preserve">, 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рас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положенного в границах муниципального образования "Колпашевское городское поселение" и находящегося в собственности муниципального образования "Колпашевское городское поселение", земельного участка, государственная собственность на который не разграничена </w:t>
            </w:r>
            <w:r>
              <w:rPr>
                <w:rFonts w:ascii="Times New Roman" w:hAnsi="Times New Roman"/>
                <w:sz w:val="22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4"/>
              </w:rPr>
              <w:t xml:space="preserve">расположенного на территориях муниципального образования "Колпашевское городское поселение»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  <w:lang w:val="ru-RU"/>
              </w:rPr>
              <w:t xml:space="preserve">3</w:t>
            </w:r>
            <w:r>
              <w:rPr>
                <w:sz w:val="22"/>
                <w:szCs w:val="22"/>
              </w:rPr>
              <w:t xml:space="preserve">.0</w:t>
            </w:r>
            <w:r>
              <w:rPr>
                <w:sz w:val="22"/>
                <w:szCs w:val="22"/>
                <w:lang w:val="ru-RU"/>
              </w:rPr>
              <w:t xml:space="preserve">8</w:t>
            </w:r>
            <w:r>
              <w:rPr>
                <w:sz w:val="22"/>
                <w:szCs w:val="22"/>
              </w:rPr>
              <w:t xml:space="preserve">.20</w:t>
            </w:r>
            <w:r>
              <w:rPr>
                <w:sz w:val="22"/>
                <w:szCs w:val="22"/>
                <w:lang w:val="ru-RU"/>
              </w:rPr>
              <w:t xml:space="preserve">16</w:t>
            </w:r>
            <w:r>
              <w:rPr>
                <w:sz w:val="22"/>
                <w:szCs w:val="22"/>
              </w:rPr>
              <w:t xml:space="preserve"> № </w:t>
            </w:r>
            <w:r>
              <w:rPr>
                <w:sz w:val="22"/>
                <w:szCs w:val="22"/>
                <w:lang w:val="ru-RU"/>
              </w:rPr>
              <w:t xml:space="preserve">587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rFonts w:ascii="Arial" w:hAnsi="Arial" w:cs="Arial" w:eastAsia="Arial"/>
                <w:color w:val="000000"/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24.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Style w:val="629"/>
                <w:rFonts w:ascii="Times New Roman" w:hAnsi="Times New Roman" w:eastAsia="Andale Sans UI"/>
                <w:b w:val="false"/>
                <w:bCs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18.08.2022 № 619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rFonts w:ascii="Arial" w:hAnsi="Arial" w:cs="Arial" w:eastAsia="Arial"/>
                <w:color w:val="000000"/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22" w:tooltip="https://www.gosuslugi.ru/600161/1/form" w:history="1"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  <w:t xml:space="preserve">https://www.gosuslugi.ru/600161/1/form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25.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Style w:val="630"/>
                <w:rFonts w:ascii="Times New Roman" w:hAnsi="Times New Roman" w:eastAsia="PMingLiU"/>
                <w:b w:val="false"/>
                <w:bCs/>
                <w:color w:val="000000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Предварительное согласование предоставления земельного участка</w:t>
            </w:r>
            <w:r>
              <w:rPr>
                <w:rStyle w:val="630"/>
                <w:rFonts w:ascii="Times New Roman" w:hAnsi="Times New Roman" w:eastAsia="PMingLiU"/>
                <w:b/>
                <w:bCs/>
                <w:color w:val="000000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 </w:t>
            </w:r>
            <w:r>
              <w:rPr>
                <w:rStyle w:val="629"/>
                <w:rFonts w:ascii="Times New Roman" w:hAnsi="Times New Roman" w:eastAsia="PMingLiU"/>
                <w:b w:val="false"/>
                <w:bCs/>
                <w:color w:val="000000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на территории муниципального образования «Колпашевское городское поселение</w:t>
            </w:r>
            <w:r>
              <w:rPr>
                <w:rStyle w:val="629"/>
                <w:rFonts w:ascii="Times New Roman" w:hAnsi="Times New Roman" w:eastAsia="PMingLiU"/>
                <w:b w:val="false"/>
                <w:bCs/>
                <w:color w:val="000000"/>
                <w:sz w:val="22"/>
                <w:szCs w:val="20"/>
                <w:shd w:val="clear" w:color="auto" w:fill="auto"/>
                <w:lang w:val="ru-RU"/>
              </w:rPr>
              <w:t xml:space="preserve">»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 </w:t>
            </w:r>
            <w:r>
              <w:rPr>
                <w:sz w:val="22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15.03.2023 № 127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23" w:tooltip="https://www.gosuslugi.ru/600241/1/form?_=1739760510444" w:history="1">
              <w:r>
                <w:rPr>
                  <w:rStyle w:val="605"/>
                  <w:sz w:val="22"/>
                </w:rPr>
                <w:t xml:space="preserve">https://www.gosuslugi.ru/600241/1/form?_=1739760510444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26.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lang w:val="en-US" w:bidi="en-US" w:eastAsia="en-US"/>
              </w:rPr>
              <w:t xml:space="preserve">Утверждение схемы расположения земельного участка или земельных участков на кадастровом плане территории, расположенных в граница</w:t>
            </w: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lang w:val="en-US" w:bidi="en-US" w:eastAsia="en-US"/>
              </w:rPr>
              <w:t xml:space="preserve">х муниципального образования «Колпашевское городское поселение» и находящихся в собственности муниципального образования «Колпашевское городское поселение», земельного участка или земельных участков, государственная собственность на которые не разграничена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color w:val="000000"/>
                <w:sz w:val="22"/>
                <w:shd w:val="clear" w:color="auto" w:fill="auto"/>
                <w:lang w:val="ru-RU"/>
              </w:rPr>
              <w:t xml:space="preserve">01</w:t>
            </w:r>
            <w:r>
              <w:rPr>
                <w:color w:val="000000"/>
                <w:sz w:val="22"/>
                <w:shd w:val="clear" w:color="auto" w:fill="auto"/>
              </w:rPr>
              <w:t xml:space="preserve">.0</w:t>
            </w:r>
            <w:r>
              <w:rPr>
                <w:color w:val="000000"/>
                <w:sz w:val="22"/>
                <w:shd w:val="clear" w:color="auto" w:fill="auto"/>
                <w:lang w:val="ru-RU"/>
              </w:rPr>
              <w:t xml:space="preserve">8</w:t>
            </w:r>
            <w:r>
              <w:rPr>
                <w:color w:val="000000"/>
                <w:sz w:val="22"/>
                <w:shd w:val="clear" w:color="auto" w:fill="auto"/>
              </w:rPr>
              <w:t xml:space="preserve">.202</w:t>
            </w:r>
            <w:r>
              <w:rPr>
                <w:color w:val="000000"/>
                <w:sz w:val="22"/>
                <w:shd w:val="clear" w:color="auto" w:fill="auto"/>
                <w:lang w:val="ru-RU"/>
              </w:rPr>
              <w:t xml:space="preserve">2</w:t>
            </w:r>
            <w:r>
              <w:rPr>
                <w:color w:val="000000"/>
                <w:sz w:val="22"/>
                <w:shd w:val="clear" w:color="auto" w:fill="auto"/>
              </w:rPr>
              <w:t xml:space="preserve"> № </w:t>
            </w:r>
            <w:r>
              <w:rPr>
                <w:color w:val="000000"/>
                <w:sz w:val="22"/>
                <w:shd w:val="clear" w:color="auto" w:fill="auto"/>
                <w:lang w:val="ru-RU"/>
              </w:rPr>
              <w:t xml:space="preserve">581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24" w:tooltip="https://www.gosuslugi.ru/600141/1/form" w:history="1">
              <w:r>
                <w:rPr>
                  <w:rStyle w:val="605"/>
                  <w:sz w:val="22"/>
                </w:rPr>
                <w:t xml:space="preserve">https://www.gosuslugi.ru/600141/1/form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27.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Style w:val="630"/>
                <w:rFonts w:ascii="Times New Roman" w:hAnsi="Times New Roman" w:eastAsia="PMingLiU"/>
                <w:b w:val="false"/>
                <w:bCs w:val="false"/>
                <w:color w:val="00000A"/>
                <w:sz w:val="22"/>
                <w:szCs w:val="24"/>
                <w:lang w:val="ru-RU" w:bidi="hi-IN" w:eastAsia="zh-CN"/>
              </w:rPr>
              <w:t xml:space="preserve">Разрешения на условно разрешенный вид использования земельного участка или объекта капитального строительства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4"/>
                <w:highlight w:val="none"/>
              </w:rPr>
            </w: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color w:val="000000"/>
                <w:sz w:val="22"/>
                <w:shd w:val="clear" w:color="auto" w:fill="auto"/>
                <w:lang w:val="ru-RU"/>
              </w:rPr>
              <w:t xml:space="preserve">12</w:t>
            </w:r>
            <w:r>
              <w:rPr>
                <w:color w:val="000000"/>
                <w:sz w:val="22"/>
                <w:shd w:val="clear" w:color="auto" w:fill="auto"/>
              </w:rPr>
              <w:t xml:space="preserve">.0</w:t>
            </w:r>
            <w:r>
              <w:rPr>
                <w:color w:val="000000"/>
                <w:sz w:val="22"/>
                <w:shd w:val="clear" w:color="auto" w:fill="auto"/>
                <w:lang w:val="ru-RU"/>
              </w:rPr>
              <w:t xml:space="preserve">5</w:t>
            </w:r>
            <w:r>
              <w:rPr>
                <w:color w:val="000000"/>
                <w:sz w:val="22"/>
                <w:shd w:val="clear" w:color="auto" w:fill="auto"/>
              </w:rPr>
              <w:t xml:space="preserve">.202</w:t>
            </w:r>
            <w:r>
              <w:rPr>
                <w:color w:val="000000"/>
                <w:sz w:val="22"/>
                <w:shd w:val="clear" w:color="auto" w:fill="auto"/>
                <w:lang w:val="ru-RU"/>
              </w:rPr>
              <w:t xml:space="preserve">2</w:t>
            </w:r>
            <w:r>
              <w:rPr>
                <w:color w:val="000000"/>
                <w:sz w:val="22"/>
                <w:shd w:val="clear" w:color="auto" w:fill="auto"/>
              </w:rPr>
              <w:t xml:space="preserve"> № </w:t>
            </w:r>
            <w:r>
              <w:rPr>
                <w:rFonts w:ascii="Times New Roman" w:hAnsi="Times New Roman"/>
                <w:color w:val="000000"/>
                <w:sz w:val="22"/>
                <w:szCs w:val="24"/>
                <w:highlight w:val="none"/>
                <w:lang w:val="ru-RU"/>
              </w:rPr>
              <w:t xml:space="preserve">343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Отдел градостроительства и землеустройства администрации Колпашевского городского поселения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28.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Оформление свидетельств об осуществлении перевозок по маршруту регулярных перевозок и карт маршрута регулярных перевозок, переоформление свидетельств об осуществлении перевозок по маршруту регулярных перевозок и карт маршрута регулярных перевозок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  <w:highlight w:val="white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Постановление Администрации Колпашевского городского поселения от 06.09.2022 № 685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Отдел управления муниципальным хозяйством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25" w:tooltip="https://www.gosuslugi.ru/600167/1/form" w:history="1">
              <w:r>
                <w:rPr>
                  <w:rStyle w:val="605"/>
                  <w:sz w:val="22"/>
                </w:rPr>
                <w:t xml:space="preserve">https://www.gosuslugi.ru/600167/1/form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29.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Style w:val="630"/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Предоставление права на въезд и передвижение грузового автотранспорта в зонах ограничения его движения по автомобильным дорогам местного значения муниципального образования «Колпашевское городское поселение»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b w:val="false"/>
                <w:bCs w:val="false"/>
                <w:color w:val="000000"/>
                <w:sz w:val="22"/>
                <w:szCs w:val="20"/>
              </w:rPr>
              <w:t xml:space="preserve">Постановление Администрации Колпашевского городского поселения от 07.09.2022 № 688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Отдел управления муниципальным хозяйством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30.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Выдача разрешеий на право вырубки зеленых насаждений  на территории муниципального образования "Колпашевское городское поселение"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21.04.2023 № 248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Отдел управления муниципальным хозяйством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26" w:tooltip="https://www.gosuslugi.ru/600140/1/form" w:history="1">
              <w:r>
                <w:rPr>
                  <w:rStyle w:val="605"/>
                  <w:sz w:val="22"/>
                </w:rPr>
                <w:t xml:space="preserve">https://www.gosuslugi.ru/600140/1/form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31.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 w:eastAsia="PMingLiU"/>
                <w:sz w:val="22"/>
                <w:szCs w:val="28"/>
              </w:rPr>
              <w:t xml:space="preserve">Признание жилых помещений муниципального жилищного фонда непригодными для проживания и многоквартирного дома аварийным и подлежащим сносу или реконструкции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b w:val="false"/>
                <w:bCs w:val="false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sz w:val="22"/>
                <w:szCs w:val="21"/>
                <w:lang w:val="ru-RU"/>
              </w:rPr>
              <w:t xml:space="preserve">02</w:t>
            </w:r>
            <w:r>
              <w:rPr>
                <w:sz w:val="22"/>
                <w:szCs w:val="21"/>
              </w:rPr>
              <w:t xml:space="preserve">.0</w:t>
            </w:r>
            <w:r>
              <w:rPr>
                <w:sz w:val="22"/>
                <w:szCs w:val="21"/>
                <w:lang w:val="ru-RU"/>
              </w:rPr>
              <w:t xml:space="preserve">8</w:t>
            </w:r>
            <w:r>
              <w:rPr>
                <w:sz w:val="22"/>
                <w:szCs w:val="21"/>
              </w:rPr>
              <w:t xml:space="preserve">.20</w:t>
            </w:r>
            <w:r>
              <w:rPr>
                <w:sz w:val="22"/>
                <w:szCs w:val="21"/>
                <w:lang w:val="ru-RU"/>
              </w:rPr>
              <w:t xml:space="preserve">16</w:t>
            </w:r>
            <w:r>
              <w:rPr>
                <w:sz w:val="22"/>
                <w:szCs w:val="21"/>
              </w:rPr>
              <w:t xml:space="preserve"> № </w:t>
            </w:r>
            <w:r>
              <w:rPr>
                <w:sz w:val="22"/>
                <w:szCs w:val="21"/>
                <w:lang w:val="ru-RU"/>
              </w:rPr>
              <w:t xml:space="preserve">582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управления муниципальным хозяйством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32.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Выдача разрешени</w:t>
            </w: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shd w:val="clear" w:color="auto" w:fill="auto"/>
                <w:lang w:val="ru-RU"/>
              </w:rPr>
              <w:t xml:space="preserve">й</w:t>
            </w: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  <w:t xml:space="preserve"> на проведение земляных работ на территории муниципального образования "Колпашевское городское поселение"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rFonts w:ascii="Times New Roman" w:hAnsi="Times New Roman"/>
                <w:b w:val="false"/>
                <w:bCs w:val="false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19.04.2023 № 237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Отдел управления муниципальным хозяйством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27" w:tooltip="https://www.gosuslugi.ru/600162/1/form" w:history="1"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  <w:t xml:space="preserve">https://www.gosuslugi.ru/600162/1/form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33.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 w:eastAsia="Andale Sans UI"/>
                <w:color w:val="auto"/>
                <w:sz w:val="22"/>
              </w:rPr>
            </w:pP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</w:r>
            <w:r>
              <w:rPr>
                <w:rFonts w:ascii="Times New Roman" w:hAnsi="Times New Roman" w:cs="Calibri" w:eastAsia="Calibri"/>
                <w:b w:val="false"/>
                <w:bCs w:val="false"/>
                <w:i w:val="false"/>
                <w:iCs w:val="false"/>
                <w:strike w:val="false"/>
                <w:color w:val="000000"/>
                <w:spacing w:val="0"/>
                <w:sz w:val="22"/>
                <w:szCs w:val="24"/>
                <w:u w:val="none"/>
              </w:rPr>
              <w:t xml:space="preserve">Включение в реестр мест</w:t>
            </w:r>
            <w:r>
              <w:rPr>
                <w:rFonts w:ascii="Times New Roman" w:hAnsi="Times New Roman" w:cs="Calibri" w:eastAsia="Calibri"/>
                <w:b w:val="false"/>
                <w:bCs w:val="false"/>
                <w:i w:val="false"/>
                <w:iCs w:val="false"/>
                <w:strike w:val="false"/>
                <w:color w:val="000000"/>
                <w:spacing w:val="0"/>
                <w:sz w:val="22"/>
                <w:szCs w:val="24"/>
                <w:u w:val="none"/>
              </w:rPr>
              <w:t xml:space="preserve"> (площад</w:t>
            </w:r>
            <w:r>
              <w:rPr>
                <w:rFonts w:ascii="Times New Roman" w:hAnsi="Times New Roman" w:cs="Calibri" w:eastAsia="Calibri"/>
                <w:b w:val="false"/>
                <w:bCs w:val="false"/>
                <w:i w:val="false"/>
                <w:iCs w:val="false"/>
                <w:strike w:val="false"/>
                <w:color w:val="000000"/>
                <w:spacing w:val="0"/>
                <w:sz w:val="22"/>
                <w:szCs w:val="24"/>
                <w:u w:val="none"/>
              </w:rPr>
              <w:t xml:space="preserve">ок</w:t>
            </w:r>
            <w:r>
              <w:rPr>
                <w:rFonts w:ascii="Times New Roman" w:hAnsi="Times New Roman" w:cs="Calibri" w:eastAsia="Calibri"/>
                <w:b w:val="false"/>
                <w:bCs w:val="false"/>
                <w:i w:val="false"/>
                <w:iCs w:val="false"/>
                <w:strike w:val="false"/>
                <w:color w:val="000000"/>
                <w:spacing w:val="0"/>
                <w:sz w:val="22"/>
                <w:szCs w:val="24"/>
                <w:u w:val="none"/>
              </w:rPr>
              <w:t xml:space="preserve">) накопления твердых коммунальных отходов на территории муниципального образования «Колпашевское городское поселение»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b w:val="false"/>
                <w:bCs w:val="false"/>
                <w:sz w:val="22"/>
                <w:szCs w:val="20"/>
                <w:lang w:val="ru-RU"/>
              </w:rPr>
            </w:r>
            <w:r>
              <w:rPr>
                <w:rFonts w:ascii="Times New Roman" w:hAnsi="Times New Roman"/>
                <w:b w:val="false"/>
                <w:bCs w:val="false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10.06.2024 № 365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Отдел управления муниципальным хозяйством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34.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 w:eastAsia="Andale Sans UI"/>
                <w:color w:val="auto"/>
                <w:sz w:val="22"/>
              </w:rPr>
            </w:pPr>
            <w:r>
              <w:rPr>
                <w:rFonts w:ascii="Times New Roman" w:hAnsi="Times New Roman" w:eastAsia="Andale Sans UI"/>
                <w:color w:val="auto"/>
                <w:sz w:val="22"/>
                <w:szCs w:val="20"/>
                <w:shd w:val="clear" w:color="auto" w:fill="auto"/>
                <w:lang w:val="en-US" w:bidi="en-US" w:eastAsia="en-US"/>
              </w:rPr>
            </w:r>
            <w:r>
              <w:rPr>
                <w:rFonts w:ascii="Times New Roman" w:hAnsi="Times New Roman" w:cs="Calibri" w:eastAsia="Calibri"/>
                <w:b w:val="false"/>
                <w:bCs w:val="false"/>
                <w:i w:val="false"/>
                <w:iCs w:val="false"/>
                <w:strike w:val="false"/>
                <w:color w:val="000000"/>
                <w:spacing w:val="0"/>
                <w:sz w:val="22"/>
                <w:szCs w:val="24"/>
                <w:u w:val="none"/>
              </w:rPr>
            </w:r>
            <w:bookmarkStart w:id="7" w:name="__DdeLink__92776_1133384635"/>
            <w:r>
              <w:rPr>
                <w:rFonts w:ascii="Times New Roman" w:hAnsi="Times New Roman" w:cs="Calibri" w:eastAsia="Calibri"/>
                <w:b w:val="false"/>
                <w:bCs w:val="false"/>
                <w:i w:val="false"/>
                <w:iCs w:val="false"/>
                <w:strike w:val="false"/>
                <w:color w:val="000000"/>
                <w:spacing w:val="0"/>
                <w:sz w:val="22"/>
                <w:szCs w:val="24"/>
                <w:u w:val="none"/>
              </w:rPr>
              <w:t xml:space="preserve">Согласование создания места (площадки) накопления твердых коммунальных отходов на территории муниципального образования</w:t>
            </w:r>
            <w:r>
              <w:rPr>
                <w:sz w:val="22"/>
              </w:rPr>
            </w:r>
            <w:bookmarkEnd w:id="7"/>
            <w:r>
              <w:rPr>
                <w:rFonts w:ascii="Times New Roman" w:hAnsi="Times New Roman" w:cs="Calibri" w:eastAsia="Calibri"/>
                <w:b w:val="false"/>
                <w:bCs w:val="false"/>
                <w:i w:val="false"/>
                <w:iCs w:val="false"/>
                <w:strike w:val="false"/>
                <w:color w:val="000000"/>
                <w:spacing w:val="0"/>
                <w:sz w:val="22"/>
                <w:szCs w:val="24"/>
                <w:u w:val="none"/>
              </w:rPr>
              <w:t xml:space="preserve"> «Колпашевское городское поселение»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b w:val="false"/>
                <w:bCs w:val="false"/>
                <w:sz w:val="22"/>
                <w:szCs w:val="20"/>
                <w:lang w:val="ru-RU"/>
              </w:rPr>
            </w:r>
            <w:r>
              <w:rPr>
                <w:rFonts w:ascii="Times New Roman" w:hAnsi="Times New Roman"/>
                <w:b w:val="false"/>
                <w:bCs w:val="false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10.06.2024 № 366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Отдел управления муниципальным хозяйством</w:t>
            </w:r>
            <w:r>
              <w:rPr>
                <w:sz w:val="22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35.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shd w:val="clear" w:color="auto" w:fill="auto"/>
                <w:lang w:val="ru-RU"/>
              </w:rPr>
              <w:t xml:space="preserve">Выдача документов (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выпис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  <w:lang w:val="ru-RU"/>
              </w:rPr>
              <w:t xml:space="preserve">ки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 из похозяйственной книги 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  <w:lang w:val="ru-RU"/>
              </w:rPr>
              <w:t xml:space="preserve">и иных документов, содержащих аналогичные  сведения)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17.08.2023 № 577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Организационный отдел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28" w:tooltip="https://www.gosuslugi.ru/613278/1/form" w:history="1">
              <w:r>
                <w:rPr>
                  <w:rStyle w:val="605"/>
                  <w:sz w:val="22"/>
                </w:rPr>
                <w:t xml:space="preserve">https://www.gosuslugi.ru/613278/1/form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36.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shd w:val="clear" w:color="auto" w:fill="auto"/>
              </w:rPr>
              <w:t xml:space="preserve">Подготовка письменных разъяснений налогоплательщикам и налоговым агентам по вопросам применения нормативных правовых актов муниципального образования «Колпашевское городское поселение» о местных налогах и сбора</w:t>
            </w:r>
            <w:r>
              <w:rPr>
                <w:rFonts w:ascii="Times New Roman" w:hAnsi="Times New Roman"/>
                <w:sz w:val="22"/>
                <w:szCs w:val="20"/>
                <w:shd w:val="clear" w:color="auto" w:fill="auto"/>
                <w:lang w:val="ru-RU"/>
              </w:rPr>
              <w:t xml:space="preserve">х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05.09.2023 № 638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3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Финансово-экономический</w:t>
            </w:r>
            <w:r>
              <w:rPr>
                <w:rFonts w:ascii="Times New Roman" w:hAnsi="Times New Roman"/>
                <w:sz w:val="22"/>
                <w:szCs w:val="20"/>
              </w:rPr>
              <w:t xml:space="preserve"> отдел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37.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Предоставление информации об очередности предоставления жилых помещений на условиях договоров социального найма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21.12.2023  №1010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29" w:tooltip="https://www.gosuslugi.ru/600208/1/form" w:history="1">
              <w:r>
                <w:rPr>
                  <w:rStyle w:val="605"/>
                  <w:sz w:val="22"/>
                </w:rPr>
                <w:t xml:space="preserve">https://www.gosuslugi.ru/600208/1/form</w:t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38.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Предоставление жил</w:t>
            </w:r>
            <w:r>
              <w:rPr>
                <w:rFonts w:ascii="Times New Roman" w:hAnsi="Times New Roman"/>
                <w:sz w:val="22"/>
                <w:szCs w:val="20"/>
                <w:highlight w:val="white"/>
                <w:lang w:val="ru-RU"/>
              </w:rPr>
              <w:t xml:space="preserve">ого</w:t>
            </w: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 помещени</w:t>
            </w:r>
            <w:r>
              <w:rPr>
                <w:rFonts w:ascii="Times New Roman" w:hAnsi="Times New Roman"/>
                <w:sz w:val="22"/>
                <w:szCs w:val="20"/>
                <w:highlight w:val="white"/>
                <w:lang w:val="ru-RU"/>
              </w:rPr>
              <w:t xml:space="preserve">я</w:t>
            </w: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 по договору социального найм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31.01.2024 №55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30" w:tooltip="https://www.gosuslugi.ru/600208/1/form" w:history="1">
              <w:r>
                <w:rPr>
                  <w:rStyle w:val="605"/>
                  <w:sz w:val="22"/>
                </w:rPr>
                <w:t xml:space="preserve">https://www.gosuslugi.ru/600208/1/form</w:t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39.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Принятие </w:t>
            </w:r>
            <w:r>
              <w:rPr>
                <w:rFonts w:ascii="Times New Roman" w:hAnsi="Times New Roman"/>
                <w:sz w:val="22"/>
                <w:szCs w:val="20"/>
              </w:rPr>
              <w:t xml:space="preserve">на учет граждан в качестве нуждающихся в жилых помещениях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left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06.02.2024  №69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hyperlink r:id="rId31" w:tooltip="https://www.gosuslugi.ru/600246/1/form" w:history="1">
              <w:r>
                <w:rPr>
                  <w:rStyle w:val="605"/>
                  <w:sz w:val="22"/>
                </w:rPr>
                <w:t xml:space="preserve">https://www.gosuslugi.ru/600246/1/form</w:t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40.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  <w:highlight w:val="white"/>
              </w:rPr>
            </w:pP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Организация приватизации муниципального жилищного фонда муниципального образования «Колпашевское городское поселение»</w:t>
            </w:r>
            <w:r>
              <w:rPr>
                <w:sz w:val="22"/>
              </w:rPr>
            </w:r>
            <w:r/>
          </w:p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26.06.2023  № 395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32" w:tooltip="https://www.gosuslugi.ru/641441/1/form" w:history="1"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  <w:t xml:space="preserve">https://www.gosuslugi.ru/641441/1/form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41.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  <w:highlight w:val="yellow"/>
              </w:rPr>
            </w:pP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Предоставление </w:t>
            </w:r>
            <w:r>
              <w:rPr>
                <w:rFonts w:ascii="Times New Roman" w:hAnsi="Times New Roman"/>
                <w:sz w:val="22"/>
                <w:szCs w:val="20"/>
                <w:highlight w:val="white"/>
                <w:lang w:val="ru-RU"/>
              </w:rPr>
              <w:t xml:space="preserve">жилых</w:t>
            </w: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 помещени</w:t>
            </w:r>
            <w:r>
              <w:rPr>
                <w:rFonts w:ascii="Times New Roman" w:hAnsi="Times New Roman"/>
                <w:sz w:val="22"/>
                <w:szCs w:val="20"/>
                <w:highlight w:val="white"/>
                <w:lang w:val="ru-RU"/>
              </w:rPr>
              <w:t xml:space="preserve">й</w:t>
            </w: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0"/>
                <w:highlight w:val="white"/>
                <w:lang w:val="ru-RU"/>
              </w:rPr>
              <w:t xml:space="preserve">муниципального </w:t>
            </w:r>
            <w:r>
              <w:rPr>
                <w:rFonts w:ascii="Times New Roman" w:hAnsi="Times New Roman"/>
                <w:sz w:val="22"/>
                <w:szCs w:val="20"/>
                <w:highlight w:val="white"/>
              </w:rPr>
              <w:t xml:space="preserve">специализированного жилищного фонда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07.02.2024  №70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      </w:t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42.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Предоставление информации об объектах недвижимого имущества, находящегося в собственности муниципального образования «Колпашевское городское поселение» и предназначенных для предоставления в аренду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02.06.2023  № 351</w:t>
            </w:r>
            <w:r>
              <w:rPr>
                <w:sz w:val="22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hyperlink r:id="rId33" w:tooltip="https://md.tomsk.ru/index.php/services/predostavlenie-informacii-ob-obektah-nedvizhimogo-imushchestva-nahodyashchegosya-v-sobstvennosti-municipalnogo-obrazovaniya-kolpashevskoe-gorodskoe-poselenie-prednaznachenyh-dlya-predostavleniya-v-arendu-2" w:history="1"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  <w:t xml:space="preserve">https://md.tomsk.ru/index.php/services/predostavlenie-informacii-ob-obektah-nedvizhimogo-imushchestva-nahodyashchegosya-v-sobstvennosti-municipalnogo-obrazovaniya-kolpashevskoe-gorodskoe-poselenie-prednaznachenyh-dlya-predostavleniya-v-arendu-2</w:t>
              </w:r>
              <w:r>
                <w:rPr>
                  <w:rStyle w:val="605"/>
                  <w:sz w:val="22"/>
                </w:rPr>
              </w:r>
              <w:r>
                <w:rPr>
                  <w:rStyle w:val="605"/>
                  <w:sz w:val="22"/>
                </w:rPr>
              </w:r>
            </w:hyperlink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43.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28" w:right="28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  <w:szCs w:val="20"/>
              </w:rPr>
              <w:t xml:space="preserve">Приём заявлений и принятие решений о предоставление физическим или юридическим лицам муниципального имущества, находящегося в казне муниципального образования </w:t>
            </w:r>
            <w:r>
              <w:rPr>
                <w:rFonts w:ascii="Times New Roman" w:hAnsi="Times New Roman"/>
                <w:sz w:val="22"/>
                <w:szCs w:val="20"/>
              </w:rPr>
              <w:t xml:space="preserve">«Колпашевское городское поселение»</w:t>
            </w:r>
            <w:r>
              <w:rPr>
                <w:rFonts w:ascii="Times New Roman" w:hAnsi="Times New Roman"/>
                <w:color w:val="000000"/>
                <w:sz w:val="22"/>
                <w:szCs w:val="20"/>
              </w:rPr>
              <w:t xml:space="preserve">, в аренду, безвозмездное пользование (кроме земельных участков)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21.04.2023  № 243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>
          <w:trHeight w:val="3499"/>
        </w:trPr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44.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pStyle w:val="622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 w:eastAsia="PMingLiU"/>
                <w:sz w:val="22"/>
                <w:szCs w:val="20"/>
              </w:rPr>
              <w:t xml:space="preserve">Передача гражданами приватизированных жилых помещений, принадлежащих им на праве собственности и свободных от обязательств третьих лиц жилых помещений в муниципальную собственность, и заключения с этими гражданами договоров социального найма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25.05.2023   № 336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45.</w:t>
            </w:r>
            <w:r>
              <w:rPr>
                <w:sz w:val="22"/>
              </w:rPr>
            </w:r>
            <w:r/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 </w:t>
            </w:r>
            <w:r>
              <w:rPr>
                <w:rFonts w:ascii="Times New Roman" w:hAnsi="Times New Roman" w:eastAsia="PMingLiU"/>
                <w:sz w:val="22"/>
                <w:szCs w:val="20"/>
                <w:lang w:val="ru-RU"/>
              </w:rPr>
              <w:t xml:space="preserve">Предоставление в аренду (собственность) муниципального имущества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sz w:val="22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  <w:t xml:space="preserve">Постановление Администрации Колпашевского городского поселения от </w:t>
            </w:r>
            <w:r>
              <w:rPr>
                <w:sz w:val="22"/>
                <w:szCs w:val="22"/>
              </w:rPr>
              <w:t xml:space="preserve">22.06.2023 № 392</w:t>
            </w:r>
            <w:r>
              <w:rPr>
                <w:sz w:val="22"/>
              </w:rPr>
            </w:r>
            <w:r/>
          </w:p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/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textDirection w:val="lrTb"/>
            <w:noWrap w:val="false"/>
          </w:tcPr>
          <w:p>
            <w:pPr>
              <w:spacing w:lineRule="atLeast" w:line="57" w:after="0" w:before="0"/>
            </w:pPr>
            <w:r>
              <w:rPr>
                <w:rFonts w:ascii="Arial" w:hAnsi="Arial" w:cs="Arial" w:eastAsia="Arial"/>
                <w:color w:val="000000"/>
              </w:rPr>
              <w:t xml:space="preserve"> </w:t>
            </w:r>
            <w:r/>
          </w:p>
        </w:tc>
      </w:tr>
      <w:tr>
        <w:trPr/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rPr>
                <w:rFonts w:ascii="Arial" w:hAnsi="Arial" w:cs="Arial" w:eastAsia="Arial"/>
                <w:color w:val="000000"/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  <w:t xml:space="preserve">46</w:t>
            </w:r>
            <w:r>
              <w:rPr>
                <w:rFonts w:ascii="Arial" w:hAnsi="Arial" w:cs="Arial" w:eastAsia="Arial"/>
                <w:color w:val="000000"/>
                <w:sz w:val="22"/>
              </w:rPr>
            </w:r>
          </w:p>
        </w:tc>
        <w:tc>
          <w:tcPr>
            <w:gridSpan w:val="2"/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3260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after="0" w:before="0"/>
              <w:rPr>
                <w:rFonts w:ascii="Arial" w:hAnsi="Arial" w:cs="Arial" w:eastAsia="Arial"/>
                <w:color w:val="000000"/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 w:eastAsia="Times New Roman"/>
                <w:sz w:val="20"/>
                <w:szCs w:val="24"/>
                <w:lang w:eastAsia="ru-RU"/>
              </w:rPr>
              <w:t xml:space="preserve">Предоставление информации об объектах учета, содержащейся в реестре имущества муниципального образования «Колпашевское городское поселение», об объектах учета из реестра муниципального имущества</w:t>
            </w:r>
            <w:r/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Arial" w:hAnsi="Arial" w:cs="Arial" w:eastAsia="Arial"/>
                <w:color w:val="000000"/>
                <w:sz w:val="22"/>
              </w:rPr>
            </w:r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701" w:type="dxa"/>
            <w:vAlign w:val="center"/>
            <w:vMerge w:val="restart"/>
            <w:textDirection w:val="lrTb"/>
            <w:noWrap w:val="false"/>
          </w:tcPr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Постановление </w:t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Администрации Колпашевского городского поселения от </w:t>
            </w:r>
            <w:r>
              <w:rPr>
                <w:sz w:val="20"/>
                <w:szCs w:val="22"/>
                <w:lang w:val="ru-RU"/>
              </w:rPr>
              <w:t xml:space="preserve">09</w:t>
            </w:r>
            <w:r>
              <w:rPr>
                <w:sz w:val="20"/>
                <w:szCs w:val="22"/>
              </w:rPr>
              <w:t xml:space="preserve">.0</w:t>
            </w:r>
            <w:r>
              <w:rPr>
                <w:sz w:val="20"/>
                <w:szCs w:val="22"/>
                <w:lang w:val="ru-RU"/>
              </w:rPr>
              <w:t xml:space="preserve">1</w:t>
            </w:r>
            <w:r>
              <w:rPr>
                <w:sz w:val="20"/>
                <w:szCs w:val="22"/>
              </w:rPr>
              <w:t xml:space="preserve">.202</w:t>
            </w:r>
            <w:r>
              <w:rPr>
                <w:sz w:val="20"/>
                <w:szCs w:val="22"/>
                <w:lang w:val="ru-RU"/>
              </w:rPr>
              <w:t xml:space="preserve">5</w:t>
            </w:r>
            <w:r>
              <w:rPr>
                <w:sz w:val="20"/>
                <w:szCs w:val="22"/>
              </w:rPr>
              <w:t xml:space="preserve"> № </w:t>
            </w:r>
            <w:r>
              <w:rPr>
                <w:sz w:val="20"/>
                <w:szCs w:val="22"/>
                <w:lang w:val="ru-RU"/>
              </w:rPr>
              <w:t xml:space="preserve">4</w:t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  <w:p>
            <w:pPr>
              <w:pStyle w:val="628"/>
              <w:ind w:left="0" w:right="0" w:firstLine="0"/>
              <w:jc w:val="left"/>
              <w:spacing w:lineRule="auto" w:line="240" w:after="0" w:before="0"/>
              <w:rPr>
                <w:rFonts w:ascii="Times New Roman" w:hAnsi="Times New Roman"/>
                <w:sz w:val="22"/>
                <w:szCs w:val="20"/>
                <w:lang w:val="ru-RU"/>
              </w:rPr>
            </w:pPr>
            <w:r>
              <w:rPr>
                <w:rFonts w:ascii="Times New Roman" w:hAnsi="Times New Roman"/>
                <w:sz w:val="22"/>
                <w:szCs w:val="20"/>
                <w:lang w:val="ru-RU"/>
              </w:rPr>
            </w:r>
            <w:r>
              <w:rPr>
                <w:rFonts w:ascii="Times New Roman" w:hAnsi="Times New Roman"/>
                <w:sz w:val="22"/>
                <w:szCs w:val="20"/>
                <w:lang w:val="ru-RU"/>
              </w:rPr>
            </w:r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551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after="0" w:before="0"/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Times New Roman" w:hAnsi="Times New Roman"/>
                <w:sz w:val="22"/>
                <w:szCs w:val="20"/>
              </w:rPr>
              <w:t xml:space="preserve">МКУ «Имущество»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center"/>
              <w:spacing w:after="0" w:before="0"/>
              <w:rPr>
                <w:rFonts w:ascii="Arial" w:hAnsi="Arial" w:cs="Arial" w:eastAsia="Arial"/>
                <w:color w:val="000000"/>
                <w:sz w:val="22"/>
              </w:rPr>
              <w:pBdr>
                <w:left w:val="none" w:color="000000" w:sz="4" w:space="0"/>
                <w:top w:val="none" w:color="000000" w:sz="4" w:space="0"/>
                <w:right w:val="none" w:color="000000" w:sz="4" w:space="0"/>
                <w:bottom w:val="none" w:color="000000" w:sz="4" w:space="0"/>
              </w:pBdr>
            </w:pPr>
            <w:r>
              <w:rPr>
                <w:rFonts w:ascii="Arial" w:hAnsi="Arial" w:cs="Arial" w:eastAsia="Arial"/>
                <w:color w:val="000000"/>
                <w:sz w:val="22"/>
              </w:rPr>
            </w:r>
            <w:r>
              <w:rPr>
                <w:rFonts w:ascii="Arial" w:hAnsi="Arial" w:cs="Arial" w:eastAsia="Arial"/>
                <w:color w:val="000000"/>
                <w:sz w:val="22"/>
              </w:rPr>
            </w:r>
          </w:p>
        </w:tc>
        <w:tc>
          <w:tcPr>
            <w:shd w:val="clear" w:fill="FFFFFF" w:color="FFFFFF"/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2259" w:type="dxa"/>
            <w:vAlign w:val="center"/>
            <w:vMerge w:val="restart"/>
            <w:textDirection w:val="lrTb"/>
            <w:noWrap w:val="false"/>
          </w:tcPr>
          <w:p>
            <w:pPr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left w:val="none" w:color="000000" w:sz="4" w:space="0"/>
              <w:top w:val="none" w:color="000000" w:sz="4" w:space="0"/>
              <w:right w:val="none" w:color="000000" w:sz="4" w:space="0"/>
              <w:bottom w:val="none" w:color="000000" w:sz="4" w:space="0"/>
            </w:tcBorders>
            <w:tcMar>
              <w:left w:w="75" w:type="dxa"/>
              <w:top w:w="75" w:type="dxa"/>
              <w:right w:w="75" w:type="dxa"/>
              <w:bottom w:w="75" w:type="dxa"/>
            </w:tcMar>
            <w:tcW w:w="150" w:type="dxa"/>
            <w:vAlign w:val="center"/>
            <w:vMerge w:val="restart"/>
            <w:textDirection w:val="lrTb"/>
            <w:noWrap w:val="false"/>
          </w:tcPr>
          <w:p>
            <w:pPr>
              <w:spacing w:lineRule="atLeast" w:line="57" w:after="0" w:before="0"/>
              <w:rPr>
                <w:rFonts w:ascii="Arial" w:hAnsi="Arial" w:cs="Arial" w:eastAsia="Arial"/>
                <w:color w:val="000000"/>
              </w:rPr>
            </w:pPr>
            <w:r>
              <w:rPr>
                <w:rFonts w:ascii="Arial" w:hAnsi="Arial" w:cs="Arial" w:eastAsia="Arial"/>
                <w:color w:val="000000"/>
              </w:rPr>
            </w:r>
            <w:r>
              <w:rPr>
                <w:rFonts w:ascii="Arial" w:hAnsi="Arial" w:cs="Arial" w:eastAsia="Arial"/>
                <w:color w:val="000000"/>
              </w:rPr>
            </w:r>
          </w:p>
        </w:tc>
      </w:tr>
    </w:tbl>
    <w:p>
      <w:pPr>
        <w:ind w:left="0" w:right="0" w:firstLine="0"/>
        <w:spacing w:after="600" w:before="0"/>
        <w:shd w:val="clear" w:fill="FFFFFF" w:color="FFFFFF"/>
        <w:pBdr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pBdr>
        <w:outlineLvl w:val="0"/>
      </w:pPr>
      <w:r>
        <w:rPr>
          <w:rFonts w:ascii="Arial" w:hAnsi="Arial" w:cs="Arial" w:eastAsia="Arial"/>
          <w:b/>
          <w:color w:val="555555"/>
        </w:rPr>
        <w:t xml:space="preserve">Перечень муниципальных услуг муниципального образования "Колпашевское городское поселение"</w:t>
      </w:r>
      <w:r/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>
        <w:separator/>
      </w:r>
      <w:r/>
    </w:p>
  </w:endnote>
  <w:endnote w:type="continuationSeparator" w:id="0">
    <w:p>
      <w:pPr>
        <w:spacing w:lineRule="auto" w:line="240" w:after="0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 CYR">
    <w:panose1 w:val="02020603050405020304"/>
  </w:font>
  <w:font w:name="SimSun">
    <w:panose1 w:val="02010600030101010101"/>
  </w:font>
  <w:font w:name="PMingLiU">
    <w:panose1 w:val="02020500000000000000"/>
  </w:font>
  <w:font w:name="Andale Sans UI">
    <w:panose1 w:val="020B0606020202030204"/>
  </w:font>
  <w:font w:name="Times New Roman">
    <w:panose1 w:val="02020603050405020304"/>
  </w:font>
  <w:font w:name="Arial">
    <w:panose1 w:val="020B0604020202020204"/>
  </w:font>
  <w:font w:name="PT Sans">
    <w:panose1 w:val="020B0503020203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>
        <w:separator/>
      </w:r>
      <w:r/>
    </w:p>
  </w:footnote>
  <w:footnote w:type="continuationSeparator" w:id="0">
    <w:p>
      <w:pPr>
        <w:spacing w:lineRule="auto" w:line="240" w:after="0"/>
      </w:pPr>
      <w:r>
        <w:continuationSeparator/>
      </w:r>
      <w:r/>
    </w:p>
  </w:footnote>
</w:footnotes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/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decimalSymbol w:val="."/>
  <w:listSeparator w:val=","/>
  <w:compat>
    <w:compatSetting w:name="compatibilityMode" w:uri="http://schemas.microsoft.com/office/word" w:val="16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PT Sans" w:hAnsi="PT Sans" w:cs="PT Sans" w:eastAsia="PT Sans"/>
        <w:sz w:val="22"/>
        <w:szCs w:val="22"/>
        <w:lang w:val="ru-RU" w:bidi="ar-SA" w:eastAsia="en-US"/>
      </w:rPr>
    </w:rPrDefault>
    <w:pPrDefault>
      <w:pPr>
        <w:spacing w:lineRule="auto" w:line="276" w:after="200" w:afterAutospacing="0" w:before="0" w:beforeAutospacing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447">
    <w:name w:val="Heading 1"/>
    <w:basedOn w:val="622"/>
    <w:next w:val="622"/>
    <w:link w:val="448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448">
    <w:name w:val="Heading 1 Char"/>
    <w:link w:val="447"/>
    <w:uiPriority w:val="9"/>
    <w:rPr>
      <w:rFonts w:ascii="Arial" w:hAnsi="Arial" w:cs="Arial" w:eastAsia="Arial"/>
      <w:sz w:val="40"/>
      <w:szCs w:val="40"/>
    </w:rPr>
  </w:style>
  <w:style w:type="paragraph" w:styleId="449">
    <w:name w:val="Heading 2"/>
    <w:basedOn w:val="622"/>
    <w:next w:val="622"/>
    <w:link w:val="450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450">
    <w:name w:val="Heading 2 Char"/>
    <w:link w:val="449"/>
    <w:uiPriority w:val="9"/>
    <w:rPr>
      <w:rFonts w:ascii="Arial" w:hAnsi="Arial" w:cs="Arial" w:eastAsia="Arial"/>
      <w:sz w:val="34"/>
    </w:rPr>
  </w:style>
  <w:style w:type="paragraph" w:styleId="451">
    <w:name w:val="Heading 3"/>
    <w:basedOn w:val="622"/>
    <w:next w:val="622"/>
    <w:link w:val="452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452">
    <w:name w:val="Heading 3 Char"/>
    <w:link w:val="451"/>
    <w:uiPriority w:val="9"/>
    <w:rPr>
      <w:rFonts w:ascii="Arial" w:hAnsi="Arial" w:cs="Arial" w:eastAsia="Arial"/>
      <w:sz w:val="30"/>
      <w:szCs w:val="30"/>
    </w:rPr>
  </w:style>
  <w:style w:type="paragraph" w:styleId="453">
    <w:name w:val="Heading 4"/>
    <w:basedOn w:val="622"/>
    <w:next w:val="622"/>
    <w:link w:val="454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454">
    <w:name w:val="Heading 4 Char"/>
    <w:link w:val="453"/>
    <w:uiPriority w:val="9"/>
    <w:rPr>
      <w:rFonts w:ascii="Arial" w:hAnsi="Arial" w:cs="Arial" w:eastAsia="Arial"/>
      <w:b/>
      <w:bCs/>
      <w:sz w:val="26"/>
      <w:szCs w:val="26"/>
    </w:rPr>
  </w:style>
  <w:style w:type="paragraph" w:styleId="455">
    <w:name w:val="Heading 5"/>
    <w:basedOn w:val="622"/>
    <w:next w:val="622"/>
    <w:link w:val="456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456">
    <w:name w:val="Heading 5 Char"/>
    <w:link w:val="455"/>
    <w:uiPriority w:val="9"/>
    <w:rPr>
      <w:rFonts w:ascii="Arial" w:hAnsi="Arial" w:cs="Arial" w:eastAsia="Arial"/>
      <w:b/>
      <w:bCs/>
      <w:sz w:val="24"/>
      <w:szCs w:val="24"/>
    </w:rPr>
  </w:style>
  <w:style w:type="paragraph" w:styleId="457">
    <w:name w:val="Heading 6"/>
    <w:basedOn w:val="622"/>
    <w:next w:val="622"/>
    <w:link w:val="458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458">
    <w:name w:val="Heading 6 Char"/>
    <w:link w:val="457"/>
    <w:uiPriority w:val="9"/>
    <w:rPr>
      <w:rFonts w:ascii="Arial" w:hAnsi="Arial" w:cs="Arial" w:eastAsia="Arial"/>
      <w:b/>
      <w:bCs/>
      <w:sz w:val="22"/>
      <w:szCs w:val="22"/>
    </w:rPr>
  </w:style>
  <w:style w:type="paragraph" w:styleId="459">
    <w:name w:val="Heading 7"/>
    <w:basedOn w:val="622"/>
    <w:next w:val="622"/>
    <w:link w:val="460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460">
    <w:name w:val="Heading 7 Char"/>
    <w:link w:val="459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461">
    <w:name w:val="Heading 8"/>
    <w:basedOn w:val="622"/>
    <w:next w:val="622"/>
    <w:link w:val="462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462">
    <w:name w:val="Heading 8 Char"/>
    <w:link w:val="461"/>
    <w:uiPriority w:val="9"/>
    <w:rPr>
      <w:rFonts w:ascii="Arial" w:hAnsi="Arial" w:cs="Arial" w:eastAsia="Arial"/>
      <w:i/>
      <w:iCs/>
      <w:sz w:val="22"/>
      <w:szCs w:val="22"/>
    </w:rPr>
  </w:style>
  <w:style w:type="paragraph" w:styleId="463">
    <w:name w:val="Heading 9"/>
    <w:basedOn w:val="622"/>
    <w:next w:val="622"/>
    <w:link w:val="464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464">
    <w:name w:val="Heading 9 Char"/>
    <w:link w:val="463"/>
    <w:uiPriority w:val="9"/>
    <w:rPr>
      <w:rFonts w:ascii="Arial" w:hAnsi="Arial" w:cs="Arial" w:eastAsia="Arial"/>
      <w:i/>
      <w:iCs/>
      <w:sz w:val="21"/>
      <w:szCs w:val="21"/>
    </w:rPr>
  </w:style>
  <w:style w:type="paragraph" w:styleId="465">
    <w:name w:val="Title"/>
    <w:basedOn w:val="622"/>
    <w:next w:val="622"/>
    <w:link w:val="466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466">
    <w:name w:val="Title Char"/>
    <w:link w:val="465"/>
    <w:uiPriority w:val="10"/>
    <w:rPr>
      <w:sz w:val="48"/>
      <w:szCs w:val="48"/>
    </w:rPr>
  </w:style>
  <w:style w:type="paragraph" w:styleId="467">
    <w:name w:val="Subtitle"/>
    <w:basedOn w:val="622"/>
    <w:next w:val="622"/>
    <w:link w:val="468"/>
    <w:qFormat/>
    <w:uiPriority w:val="11"/>
    <w:rPr>
      <w:sz w:val="24"/>
      <w:szCs w:val="24"/>
    </w:rPr>
    <w:pPr>
      <w:spacing w:after="200" w:before="200"/>
    </w:pPr>
  </w:style>
  <w:style w:type="character" w:styleId="468">
    <w:name w:val="Subtitle Char"/>
    <w:link w:val="467"/>
    <w:uiPriority w:val="11"/>
    <w:rPr>
      <w:sz w:val="24"/>
      <w:szCs w:val="24"/>
    </w:rPr>
  </w:style>
  <w:style w:type="paragraph" w:styleId="469">
    <w:name w:val="Quote"/>
    <w:basedOn w:val="622"/>
    <w:next w:val="622"/>
    <w:link w:val="470"/>
    <w:qFormat/>
    <w:uiPriority w:val="29"/>
    <w:rPr>
      <w:i/>
    </w:rPr>
    <w:pPr>
      <w:ind w:left="720" w:right="720"/>
    </w:pPr>
  </w:style>
  <w:style w:type="character" w:styleId="470">
    <w:name w:val="Quote Char"/>
    <w:link w:val="469"/>
    <w:uiPriority w:val="29"/>
    <w:rPr>
      <w:i/>
    </w:rPr>
  </w:style>
  <w:style w:type="paragraph" w:styleId="471">
    <w:name w:val="Intense Quote"/>
    <w:basedOn w:val="622"/>
    <w:next w:val="622"/>
    <w:link w:val="472"/>
    <w:qFormat/>
    <w:uiPriority w:val="30"/>
    <w:rPr>
      <w:i/>
    </w:rPr>
    <w:pPr>
      <w:contextualSpacing w:val="false"/>
      <w:ind w:left="720" w:right="720"/>
      <w:shd w:val="clear" w:fill="F2F2F2" w:color="F2F2F2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472">
    <w:name w:val="Intense Quote Char"/>
    <w:link w:val="471"/>
    <w:uiPriority w:val="30"/>
    <w:rPr>
      <w:i/>
    </w:rPr>
  </w:style>
  <w:style w:type="paragraph" w:styleId="473">
    <w:name w:val="Header"/>
    <w:basedOn w:val="622"/>
    <w:link w:val="474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74">
    <w:name w:val="Header Char"/>
    <w:link w:val="473"/>
    <w:uiPriority w:val="99"/>
  </w:style>
  <w:style w:type="paragraph" w:styleId="475">
    <w:name w:val="Footer"/>
    <w:basedOn w:val="622"/>
    <w:link w:val="478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76">
    <w:name w:val="Footer Char"/>
    <w:link w:val="475"/>
    <w:uiPriority w:val="99"/>
  </w:style>
  <w:style w:type="paragraph" w:styleId="477">
    <w:name w:val="Caption"/>
    <w:basedOn w:val="622"/>
    <w:next w:val="622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78">
    <w:name w:val="Caption Char"/>
    <w:basedOn w:val="477"/>
    <w:link w:val="475"/>
    <w:uiPriority w:val="99"/>
  </w:style>
  <w:style w:type="table" w:styleId="479">
    <w:name w:val="Table Grid"/>
    <w:basedOn w:val="623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0">
    <w:name w:val="Table Grid Light"/>
    <w:basedOn w:val="623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1">
    <w:name w:val="Plain Table 1"/>
    <w:basedOn w:val="623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FFFFFF" w:color="FFFFFF" w:themeFill="text1" w:themeFillTint="0D"/>
      </w:tcPr>
    </w:tblStylePr>
    <w:tblStylePr w:type="band1Vert">
      <w:tcPr>
        <w:shd w:val="clear" w:fill="FFFFFF" w:color="FFFFFF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82">
    <w:name w:val="Plain Table 2"/>
    <w:basedOn w:val="623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83">
    <w:name w:val="Plain Table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484">
    <w:name w:val="Plain Table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85">
    <w:name w:val="Plain Table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fill="FFFFFF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fill="FFFFFF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486">
    <w:name w:val="Grid Table 1 Light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87">
    <w:name w:val="Grid Table 1 Light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88">
    <w:name w:val="Grid Table 1 Light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89">
    <w:name w:val="Grid Table 1 Light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0">
    <w:name w:val="Grid Table 1 Light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1">
    <w:name w:val="Grid Table 1 Light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2">
    <w:name w:val="Grid Table 1 Light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3">
    <w:name w:val="Grid Table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494">
    <w:name w:val="Grid Table 2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495">
    <w:name w:val="Grid Table 2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496">
    <w:name w:val="Grid Table 2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497">
    <w:name w:val="Grid Table 2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498">
    <w:name w:val="Grid Table 2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499">
    <w:name w:val="Grid Table 2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500">
    <w:name w:val="Grid Table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1">
    <w:name w:val="Grid Table 3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2">
    <w:name w:val="Grid Table 3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3">
    <w:name w:val="Grid Table 3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4">
    <w:name w:val="Grid Table 3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5">
    <w:name w:val="Grid Table 3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6">
    <w:name w:val="Grid Table 3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7">
    <w:name w:val="Grid Table 4"/>
    <w:basedOn w:val="623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508">
    <w:name w:val="Grid Table 4 - Accent 1"/>
    <w:basedOn w:val="623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 w:themeFill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509">
    <w:name w:val="Grid Table 4 - Accent 2"/>
    <w:basedOn w:val="623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 w:themeFill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510">
    <w:name w:val="Grid Table 4 - Accent 3"/>
    <w:basedOn w:val="623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 w:themeFill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511">
    <w:name w:val="Grid Table 4 - Accent 4"/>
    <w:basedOn w:val="623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 w:themeFill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512">
    <w:name w:val="Grid Table 4 - Accent 5"/>
    <w:basedOn w:val="623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513">
    <w:name w:val="Grid Table 4 - Accent 6"/>
    <w:basedOn w:val="623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514">
    <w:name w:val="Grid Table 5 Dark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text1" w:themeFillTint="40"/>
    </w:tblPr>
    <w:tblStylePr w:type="band1Horz">
      <w:tcPr>
        <w:shd w:val="clear" w:fill="FFFFFF" w:color="FFFFFF" w:themeFill="text1" w:themeFillTint="75"/>
      </w:tcPr>
    </w:tblStylePr>
    <w:tblStylePr w:type="band1Vert">
      <w:tcPr>
        <w:shd w:val="clear" w:fill="FFFFFF" w:color="FFFFFF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text1"/>
        <w:tcBorders>
          <w:top w:val="single" w:color="000000" w:sz="4" w:space="0" w:themeColor="light1"/>
        </w:tcBorders>
      </w:tcPr>
    </w:tblStylePr>
  </w:style>
  <w:style w:type="table" w:styleId="515">
    <w:name w:val="Grid Table 5 Dark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1" w:themeFillTint="34"/>
    </w:tblPr>
    <w:tblStylePr w:type="band1Horz">
      <w:tcPr>
        <w:shd w:val="clear" w:fill="FFFFFF" w:color="FFFFFF" w:themeFill="accent1" w:themeFillTint="75"/>
      </w:tcPr>
    </w:tblStylePr>
    <w:tblStylePr w:type="band1Vert">
      <w:tcPr>
        <w:shd w:val="clear" w:fill="FFFFFF" w:color="FFFFFF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1"/>
        <w:tcBorders>
          <w:top w:val="single" w:color="000000" w:sz="4" w:space="0" w:themeColor="light1"/>
        </w:tcBorders>
      </w:tcPr>
    </w:tblStylePr>
  </w:style>
  <w:style w:type="table" w:styleId="516">
    <w:name w:val="Grid Table 5 Dark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2" w:themeFillTint="32"/>
    </w:tblPr>
    <w:tblStylePr w:type="band1Horz">
      <w:tcPr>
        <w:shd w:val="clear" w:fill="FFFFFF" w:color="FFFFFF" w:themeFill="accent2" w:themeFillTint="75"/>
      </w:tcPr>
    </w:tblStylePr>
    <w:tblStylePr w:type="band1Vert">
      <w:tcPr>
        <w:shd w:val="clear" w:fill="FFFFFF" w:color="FFFFFF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2"/>
        <w:tcBorders>
          <w:top w:val="single" w:color="000000" w:sz="4" w:space="0" w:themeColor="light1"/>
        </w:tcBorders>
      </w:tcPr>
    </w:tblStylePr>
  </w:style>
  <w:style w:type="table" w:styleId="517">
    <w:name w:val="Grid Table 5 Dark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3" w:themeFillTint="34"/>
    </w:tblPr>
    <w:tblStylePr w:type="band1Horz">
      <w:tcPr>
        <w:shd w:val="clear" w:fill="FFFFFF" w:color="FFFFFF" w:themeFill="accent3" w:themeFillTint="75"/>
      </w:tcPr>
    </w:tblStylePr>
    <w:tblStylePr w:type="band1Vert">
      <w:tcPr>
        <w:shd w:val="clear" w:fill="FFFFFF" w:color="FFFFFF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3"/>
        <w:tcBorders>
          <w:top w:val="single" w:color="000000" w:sz="4" w:space="0" w:themeColor="light1"/>
        </w:tcBorders>
      </w:tcPr>
    </w:tblStylePr>
  </w:style>
  <w:style w:type="table" w:styleId="518">
    <w:name w:val="Grid Table 5 Dark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4" w:themeFillTint="34"/>
    </w:tblPr>
    <w:tblStylePr w:type="band1Horz">
      <w:tcPr>
        <w:shd w:val="clear" w:fill="FFFFFF" w:color="FFFFFF" w:themeFill="accent4" w:themeFillTint="75"/>
      </w:tcPr>
    </w:tblStylePr>
    <w:tblStylePr w:type="band1Vert">
      <w:tcPr>
        <w:shd w:val="clear" w:fill="FFFFFF" w:color="FFFFFF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4"/>
        <w:tcBorders>
          <w:top w:val="single" w:color="000000" w:sz="4" w:space="0" w:themeColor="light1"/>
        </w:tcBorders>
      </w:tcPr>
    </w:tblStylePr>
  </w:style>
  <w:style w:type="table" w:styleId="519">
    <w:name w:val="Grid Table 5 Dark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5" w:themeFillTint="34"/>
    </w:tblPr>
    <w:tblStylePr w:type="band1Horz">
      <w:tcPr>
        <w:shd w:val="clear" w:fill="FFFFFF" w:color="FFFFFF" w:themeFill="accent5" w:themeFillTint="75"/>
      </w:tcPr>
    </w:tblStylePr>
    <w:tblStylePr w:type="band1Vert">
      <w:tcPr>
        <w:shd w:val="clear" w:fill="FFFFFF" w:color="FFFFFF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5"/>
        <w:tcBorders>
          <w:top w:val="single" w:color="000000" w:sz="4" w:space="0" w:themeColor="light1"/>
        </w:tcBorders>
      </w:tcPr>
    </w:tblStylePr>
  </w:style>
  <w:style w:type="table" w:styleId="520">
    <w:name w:val="Grid Table 5 Dark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fill="FFFFFF" w:color="FFFFFF" w:themeFill="accent6" w:themeFillTint="34"/>
    </w:tblPr>
    <w:tblStylePr w:type="band1Horz">
      <w:tcPr>
        <w:shd w:val="clear" w:fill="FFFFFF" w:color="FFFFFF" w:themeFill="accent6" w:themeFillTint="75"/>
      </w:tcPr>
    </w:tblStylePr>
    <w:tblStylePr w:type="band1Vert">
      <w:tcPr>
        <w:shd w:val="clear" w:fill="FFFFFF" w:color="FFFFFF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FFFFF" w:color="FFFFFF" w:themeFill="accent6"/>
        <w:tcBorders>
          <w:top w:val="single" w:color="000000" w:sz="4" w:space="0" w:themeColor="light1"/>
        </w:tcBorders>
      </w:tcPr>
    </w:tblStylePr>
  </w:style>
  <w:style w:type="table" w:styleId="521">
    <w:name w:val="Grid Table 6 Colorful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fill="FFFFFF" w:color="FFFFFF" w:themeFill="text1" w:themeFillTint="34"/>
      </w:tcPr>
    </w:tblStylePr>
    <w:tblStylePr w:type="band1Vert">
      <w:tcPr>
        <w:shd w:val="clear" w:fill="FFFFFF" w:color="FFFFFF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522">
    <w:name w:val="Grid Table 6 Colorful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fill="FFFFFF" w:color="FFFFFF" w:themeFill="accent1" w:themeFillTint="34"/>
      </w:tcPr>
    </w:tblStylePr>
    <w:tblStylePr w:type="band1Vert">
      <w:tcPr>
        <w:shd w:val="clear" w:fill="FFFFFF" w:color="FFFFFF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523">
    <w:name w:val="Grid Table 6 Colorful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fill="FFFFFF" w:color="FFFFFF" w:themeFill="accent2" w:themeFillTint="32"/>
      </w:tcPr>
    </w:tblStylePr>
    <w:tblStylePr w:type="band1Vert">
      <w:tcPr>
        <w:shd w:val="clear" w:fill="FFFFFF" w:color="FFFFFF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524">
    <w:name w:val="Grid Table 6 Colorful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fill="FFFFFF" w:color="FFFFFF" w:themeFill="accent3" w:themeFillTint="34"/>
      </w:tcPr>
    </w:tblStylePr>
    <w:tblStylePr w:type="band1Vert">
      <w:tcPr>
        <w:shd w:val="clear" w:fill="FFFFFF" w:color="FFFFFF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525">
    <w:name w:val="Grid Table 6 Colorful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fill="FFFFFF" w:color="FFFFFF" w:themeFill="accent4" w:themeFillTint="34"/>
      </w:tcPr>
    </w:tblStylePr>
    <w:tblStylePr w:type="band1Vert">
      <w:tcPr>
        <w:shd w:val="clear" w:fill="FFFFFF" w:color="FFFFFF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526">
    <w:name w:val="Grid Table 6 Colorful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fill="FFFFFF" w:color="FFFFFF" w:themeFill="accent5" w:themeFillTint="34"/>
      </w:tcPr>
    </w:tblStylePr>
    <w:tblStylePr w:type="band1Vert">
      <w:tcPr>
        <w:shd w:val="clear" w:fill="FFFFFF" w:color="FFFFFF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527">
    <w:name w:val="Grid Table 6 Colorful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fill="FFFFFF" w:color="FFFFFF" w:themeFill="accent6" w:themeFillTint="34"/>
      </w:tcPr>
    </w:tblStylePr>
    <w:tblStylePr w:type="band1Vert">
      <w:tcPr>
        <w:shd w:val="clear" w:fill="FFFFFF" w:color="FFFFFF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528">
    <w:name w:val="Grid Table 7 Colorful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fill="FFFFFF" w:color="FFFFFF" w:themeFill="text1" w:themeFillTint="0D"/>
      </w:tcPr>
    </w:tblStylePr>
    <w:tblStylePr w:type="band1Vert">
      <w:tcPr>
        <w:shd w:val="clear" w:fill="FFFFFF" w:color="FFFFFF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/>
        <w:tcBorders>
          <w:left w:val="single" w:color="000000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text1" w:themeTint="80"/>
          <w:right w:val="none" w:color="000000" w:sz="4" w:space="0"/>
          <w:bottom w:val="none" w:color="000000" w:sz="4" w:space="0"/>
        </w:tcBorders>
      </w:tcPr>
    </w:tblStylePr>
  </w:style>
  <w:style w:type="table" w:styleId="529">
    <w:name w:val="Grid Table 7 Colorful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fill="FFFFFF" w:color="FFFFFF" w:themeFill="accent1" w:themeFillTint="34"/>
      </w:tcPr>
    </w:tblStylePr>
    <w:tblStylePr w:type="band1Vert">
      <w:tcPr>
        <w:shd w:val="clear" w:fill="FFFFFF" w:color="FFFFFF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fill="FFFFFF" w:color="FFFFFF"/>
        <w:tcBorders>
          <w:left w:val="single" w:color="000000" w:sz="4" w:space="0" w:themeColor="accen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1" w:themeTint="80"/>
          <w:right w:val="none" w:color="000000" w:sz="4" w:space="0"/>
          <w:bottom w:val="none" w:color="000000" w:sz="4" w:space="0"/>
        </w:tcBorders>
      </w:tcPr>
    </w:tblStylePr>
  </w:style>
  <w:style w:type="table" w:styleId="530">
    <w:name w:val="Grid Table 7 Colorful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fill="FFFFFF" w:color="FFFFFF" w:themeFill="accent2" w:themeFillTint="32"/>
      </w:tcPr>
    </w:tblStylePr>
    <w:tblStylePr w:type="band1Vert">
      <w:tcPr>
        <w:shd w:val="clear" w:fill="FFFFFF" w:color="FFFFFF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fill="FFFFFF" w:color="FFFFFF"/>
        <w:tcBorders>
          <w:left w:val="single" w:color="000000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531">
    <w:name w:val="Grid Table 7 Colorful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fill="FFFFFF" w:color="FFFFFF" w:themeFill="accent3" w:themeFillTint="34"/>
      </w:tcPr>
    </w:tblStylePr>
    <w:tblStylePr w:type="band1Vert">
      <w:tcPr>
        <w:shd w:val="clear" w:fill="FFFFFF" w:color="FFFFFF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3" w:themeTint="FE"/>
          <w:bottom w:val="none" w:color="000000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fill="FFFFFF" w:color="FFFFFF"/>
        <w:tcBorders>
          <w:left w:val="single" w:color="000000" w:sz="4" w:space="0" w:themeColor="accent3" w:themeTint="FE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532">
    <w:name w:val="Grid Table 7 Colorful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fill="FFFFFF" w:color="FFFFFF" w:themeFill="accent4" w:themeFillTint="34"/>
      </w:tcPr>
    </w:tblStylePr>
    <w:tblStylePr w:type="band1Vert">
      <w:tcPr>
        <w:shd w:val="clear" w:fill="FFFFFF" w:color="FFFFFF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fill="FFFFFF" w:color="FFFFFF"/>
        <w:tcBorders>
          <w:left w:val="single" w:color="000000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533">
    <w:name w:val="Grid Table 7 Colorful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fill="FFFFFF" w:color="FFFFFF" w:themeFill="accent5" w:themeFillTint="34"/>
      </w:tcPr>
    </w:tblStylePr>
    <w:tblStylePr w:type="band1Vert">
      <w:tcPr>
        <w:shd w:val="clear" w:fill="FFFFFF" w:color="FFFFFF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5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fill="FFFFFF" w:color="FFFFFF"/>
        <w:tcBorders>
          <w:left w:val="single" w:color="000000" w:sz="4" w:space="0" w:themeColor="accent5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none" w:color="000000" w:sz="4" w:space="0"/>
        </w:tcBorders>
      </w:tcPr>
    </w:tblStylePr>
  </w:style>
  <w:style w:type="table" w:styleId="534">
    <w:name w:val="Grid Table 7 Colorful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fill="FFFFFF" w:color="FFFFFF" w:themeFill="accent6" w:themeFillTint="34"/>
      </w:tcPr>
    </w:tblStylePr>
    <w:tblStylePr w:type="band1Vert">
      <w:tcPr>
        <w:shd w:val="clear" w:fill="FFFFFF" w:color="FFFFFF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6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fill="FFFFFF" w:color="FFFFFF"/>
        <w:tcBorders>
          <w:left w:val="single" w:color="000000" w:sz="4" w:space="0" w:themeColor="accent6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none" w:color="000000" w:sz="4" w:space="0"/>
        </w:tcBorders>
      </w:tcPr>
    </w:tblStylePr>
  </w:style>
  <w:style w:type="table" w:styleId="535">
    <w:name w:val="List Table 1 Light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536">
    <w:name w:val="List Table 1 Light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537">
    <w:name w:val="List Table 1 Light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538">
    <w:name w:val="List Table 1 Light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539">
    <w:name w:val="List Table 1 Light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540">
    <w:name w:val="List Table 1 Light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541">
    <w:name w:val="List Table 1 Light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542">
    <w:name w:val="List Table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543">
    <w:name w:val="List Table 2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544">
    <w:name w:val="List Table 2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545">
    <w:name w:val="List Table 2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546">
    <w:name w:val="List Table 2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547">
    <w:name w:val="List Table 2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548">
    <w:name w:val="List Table 2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549">
    <w:name w:val="List Table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0">
    <w:name w:val="List Table 3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1">
    <w:name w:val="List Table 3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2">
    <w:name w:val="List Table 3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3">
    <w:name w:val="List Table 3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4">
    <w:name w:val="List Table 3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5">
    <w:name w:val="List Table 3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6">
    <w:name w:val="List Table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7">
    <w:name w:val="List Table 4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8">
    <w:name w:val="List Table 4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9">
    <w:name w:val="List Table 4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0">
    <w:name w:val="List Table 4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1">
    <w:name w:val="List Table 4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2">
    <w:name w:val="List Table 4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FFFFF" w:color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FFFFF" w:color="FFFFFF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3">
    <w:name w:val="List Table 5 Dark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fill="FFFFFF" w:color="FFFFFF" w:themeFill="text1" w:themeFillTint="80"/>
    </w:tblPr>
    <w:tblStylePr w:type="band1Horz">
      <w:tcPr>
        <w:shd w:val="clear" w:fill="FFFFFF" w:color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text1" w:themeFill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text1" w:themeFill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4">
    <w:name w:val="List Table 5 Dark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fill="FFFFFF" w:color="FFFFFF" w:themeFill="accent1"/>
    </w:tblPr>
    <w:tblStylePr w:type="band1Horz">
      <w:tcPr>
        <w:shd w:val="clear" w:fill="FFFFFF" w:color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5">
    <w:name w:val="List Table 5 Dark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fill="FFFFFF" w:color="FFFFFF" w:themeFill="accent2" w:themeFillTint="97"/>
    </w:tblPr>
    <w:tblStylePr w:type="band1Horz">
      <w:tcPr>
        <w:shd w:val="clear" w:fill="FFFFFF" w:color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2" w:themeFill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2" w:themeFill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6">
    <w:name w:val="List Table 5 Dark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fill="FFFFFF" w:color="FFFFFF" w:themeFill="accent3" w:themeFillTint="98"/>
    </w:tblPr>
    <w:tblStylePr w:type="band1Horz">
      <w:tcPr>
        <w:shd w:val="clear" w:fill="FFFFFF" w:color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3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3" w:themeFill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7">
    <w:name w:val="List Table 5 Dark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fill="FFFFFF" w:color="FFFFFF" w:themeFill="accent4" w:themeFillTint="9A"/>
    </w:tblPr>
    <w:tblStylePr w:type="band1Horz">
      <w:tcPr>
        <w:shd w:val="clear" w:fill="FFFFFF" w:color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4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4" w:themeFill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8">
    <w:name w:val="List Table 5 Dark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fill="FFFFFF" w:color="FFFFFF" w:themeFill="accent5" w:themeFillTint="9A"/>
    </w:tblPr>
    <w:tblStylePr w:type="band1Horz">
      <w:tcPr>
        <w:shd w:val="clear" w:fill="FFFFFF" w:color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5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5" w:themeFill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9">
    <w:name w:val="List Table 5 Dark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fill="FFFFFF" w:color="FFFFFF" w:themeFill="accent6" w:themeFillTint="98"/>
    </w:tblPr>
    <w:tblStylePr w:type="band1Horz">
      <w:tcPr>
        <w:shd w:val="clear" w:fill="FFFFFF" w:color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fill="FFFFFF" w:color="FFFFFF" w:themeFill="accent6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fill="FFFFFF" w:color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FFFFF" w:color="FFFFFF" w:themeFill="accent6" w:themeFill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70">
    <w:name w:val="List Table 6 Colorful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571">
    <w:name w:val="List Table 6 Colorful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572">
    <w:name w:val="List Table 6 Colorful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573">
    <w:name w:val="List Table 6 Colorful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574">
    <w:name w:val="List Table 6 Colorful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575">
    <w:name w:val="List Table 6 Colorful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576">
    <w:name w:val="List Table 6 Colorful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577">
    <w:name w:val="List Table 7 Colorful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fill="FFFFFF" w:color="FFFFFF" w:themeFill="text1" w:themeFillTint="40"/>
      </w:tcPr>
    </w:tblStylePr>
    <w:tblStylePr w:type="band1Vert">
      <w:tcPr>
        <w:shd w:val="clear" w:fill="FFFFFF" w:color="FFFFF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/>
        <w:tcBorders>
          <w:left w:val="single" w:color="000000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text1" w:themeTint="80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578">
    <w:name w:val="List Table 7 Colorful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fill="FFFFFF" w:color="FFFFFF" w:themeFill="accent1" w:themeFillTint="40"/>
      </w:tcPr>
    </w:tblStylePr>
    <w:tblStylePr w:type="band1Vert">
      <w:tcPr>
        <w:shd w:val="clear" w:fill="FFFFFF" w:color="FFFFFF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1"/>
          <w:bottom w:val="none" w:color="000000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fill="FFFFFF" w:color="FFFFFF"/>
        <w:tcBorders>
          <w:left w:val="single" w:color="000000" w:sz="4" w:space="0" w:themeColor="accent1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579">
    <w:name w:val="List Table 7 Colorful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fill="FFFFFF" w:color="FFFFFF" w:themeFill="accent2" w:themeFillTint="40"/>
      </w:tcPr>
    </w:tblStylePr>
    <w:tblStylePr w:type="band1Vert">
      <w:tcPr>
        <w:shd w:val="clear" w:fill="FFFFFF" w:color="FFFFFF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fill="FFFFFF" w:color="FFFFFF"/>
        <w:tcBorders>
          <w:left w:val="single" w:color="000000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580">
    <w:name w:val="List Table 7 Colorful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fill="FFFFFF" w:color="FFFFFF" w:themeFill="accent3" w:themeFillTint="40"/>
      </w:tcPr>
    </w:tblStylePr>
    <w:tblStylePr w:type="band1Vert">
      <w:tcPr>
        <w:shd w:val="clear" w:fill="FFFFFF" w:color="FFFFFF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3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fill="FFFFFF" w:color="FFFFFF"/>
        <w:tcBorders>
          <w:left w:val="single" w:color="000000" w:sz="4" w:space="0" w:themeColor="accent3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3" w:themeTint="98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581">
    <w:name w:val="List Table 7 Colorful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fill="FFFFFF" w:color="FFFFFF" w:themeFill="accent4" w:themeFillTint="40"/>
      </w:tcPr>
    </w:tblStylePr>
    <w:tblStylePr w:type="band1Vert">
      <w:tcPr>
        <w:shd w:val="clear" w:fill="FFFFFF" w:color="FFFFF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fill="FFFFFF" w:color="FFFFFF"/>
        <w:tcBorders>
          <w:left w:val="single" w:color="000000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582">
    <w:name w:val="List Table 7 Colorful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fill="FFFFFF" w:color="FFFFFF" w:themeFill="accent5" w:themeFillTint="40"/>
      </w:tcPr>
    </w:tblStylePr>
    <w:tblStylePr w:type="band1Vert">
      <w:tcPr>
        <w:shd w:val="clear" w:fill="FFFFFF" w:color="FFFFFF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5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fill="FFFFFF" w:color="FFFFFF"/>
        <w:tcBorders>
          <w:left w:val="single" w:color="000000" w:sz="4" w:space="0" w:themeColor="accent5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5" w:themeTint="9A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583">
    <w:name w:val="List Table 7 Colorful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fill="FFFFFF" w:color="FFFFFF" w:themeFill="accent6" w:themeFillTint="40"/>
      </w:tcPr>
    </w:tblStylePr>
    <w:tblStylePr w:type="band1Vert">
      <w:tcPr>
        <w:shd w:val="clear" w:fill="FFFFFF" w:color="FFFFFF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000000" w:sz="4" w:space="0" w:themeColor="accent6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fill="FFFFFF" w:color="FFFFFF"/>
        <w:tcBorders>
          <w:left w:val="single" w:color="000000" w:sz="4" w:space="0" w:themeColor="accent6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000000" w:sz="4" w:space="0" w:themeColor="accent6" w:themeTint="98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584">
    <w:name w:val="Lined - Accent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</w:style>
  <w:style w:type="table" w:styleId="585">
    <w:name w:val="Lined - Accent 1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</w:style>
  <w:style w:type="table" w:styleId="586">
    <w:name w:val="Lined - Accent 2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</w:style>
  <w:style w:type="table" w:styleId="587">
    <w:name w:val="Lined - Accent 3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</w:style>
  <w:style w:type="table" w:styleId="588">
    <w:name w:val="Lined - Accent 4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</w:style>
  <w:style w:type="table" w:styleId="589">
    <w:name w:val="Lined - Accent 5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</w:style>
  <w:style w:type="table" w:styleId="590">
    <w:name w:val="Lined - Accent 6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</w:style>
  <w:style w:type="table" w:styleId="591">
    <w:name w:val="Bordered &amp; Lined - Accent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text1" w:themeFillTint="80"/>
      </w:tcPr>
    </w:tblStylePr>
  </w:style>
  <w:style w:type="table" w:styleId="592">
    <w:name w:val="Bordered &amp; Lined - Accent 1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1" w:themeFillTint="EA"/>
      </w:tcPr>
    </w:tblStylePr>
  </w:style>
  <w:style w:type="table" w:styleId="593">
    <w:name w:val="Bordered &amp; Lined - Accent 2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2" w:themeFillTint="97"/>
      </w:tcPr>
    </w:tblStylePr>
  </w:style>
  <w:style w:type="table" w:styleId="594">
    <w:name w:val="Bordered &amp; Lined - Accent 3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3" w:themeFillTint="FE"/>
      </w:tcPr>
    </w:tblStylePr>
  </w:style>
  <w:style w:type="table" w:styleId="595">
    <w:name w:val="Bordered &amp; Lined - Accent 4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4" w:themeFillTint="9A"/>
      </w:tcPr>
    </w:tblStylePr>
  </w:style>
  <w:style w:type="table" w:styleId="596">
    <w:name w:val="Bordered &amp; Lined - Accent 5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5"/>
      </w:tcPr>
    </w:tblStylePr>
  </w:style>
  <w:style w:type="table" w:styleId="597">
    <w:name w:val="Bordered &amp; Lined - Accent 6"/>
    <w:basedOn w:val="623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FFFFF" w:color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FFFFF" w:color="FFFFFF" w:themeFill="accent6"/>
      </w:tcPr>
    </w:tblStylePr>
  </w:style>
  <w:style w:type="table" w:styleId="598">
    <w:name w:val="Bordered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599">
    <w:name w:val="Bordered - Accent 1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600">
    <w:name w:val="Bordered - Accent 2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601">
    <w:name w:val="Bordered - Accent 3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602">
    <w:name w:val="Bordered - Accent 4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603">
    <w:name w:val="Bordered - Accent 5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604">
    <w:name w:val="Bordered - Accent 6"/>
    <w:basedOn w:val="623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605">
    <w:name w:val="Hyperlink"/>
    <w:uiPriority w:val="99"/>
    <w:unhideWhenUsed/>
    <w:rPr>
      <w:color w:val="0000FF" w:themeColor="hyperlink"/>
      <w:u w:val="single"/>
    </w:rPr>
  </w:style>
  <w:style w:type="paragraph" w:styleId="606">
    <w:name w:val="footnote text"/>
    <w:basedOn w:val="622"/>
    <w:link w:val="607"/>
    <w:uiPriority w:val="99"/>
    <w:semiHidden/>
    <w:unhideWhenUsed/>
    <w:rPr>
      <w:sz w:val="18"/>
    </w:rPr>
    <w:pPr>
      <w:spacing w:lineRule="auto" w:line="240" w:after="40"/>
    </w:pPr>
  </w:style>
  <w:style w:type="character" w:styleId="607">
    <w:name w:val="Footnote Text Char"/>
    <w:link w:val="606"/>
    <w:uiPriority w:val="99"/>
    <w:rPr>
      <w:sz w:val="18"/>
    </w:rPr>
  </w:style>
  <w:style w:type="character" w:styleId="608">
    <w:name w:val="footnote reference"/>
    <w:uiPriority w:val="99"/>
    <w:unhideWhenUsed/>
    <w:rPr>
      <w:vertAlign w:val="superscript"/>
    </w:rPr>
  </w:style>
  <w:style w:type="paragraph" w:styleId="609">
    <w:name w:val="endnote text"/>
    <w:basedOn w:val="622"/>
    <w:link w:val="610"/>
    <w:uiPriority w:val="99"/>
    <w:semiHidden/>
    <w:unhideWhenUsed/>
    <w:rPr>
      <w:sz w:val="20"/>
    </w:rPr>
    <w:pPr>
      <w:spacing w:lineRule="auto" w:line="240" w:after="0"/>
    </w:pPr>
  </w:style>
  <w:style w:type="character" w:styleId="610">
    <w:name w:val="Endnote Text Char"/>
    <w:link w:val="609"/>
    <w:uiPriority w:val="99"/>
    <w:rPr>
      <w:sz w:val="20"/>
    </w:rPr>
  </w:style>
  <w:style w:type="character" w:styleId="611">
    <w:name w:val="endnote reference"/>
    <w:uiPriority w:val="99"/>
    <w:semiHidden/>
    <w:unhideWhenUsed/>
    <w:rPr>
      <w:vertAlign w:val="superscript"/>
    </w:rPr>
  </w:style>
  <w:style w:type="paragraph" w:styleId="612">
    <w:name w:val="toc 1"/>
    <w:basedOn w:val="622"/>
    <w:next w:val="622"/>
    <w:uiPriority w:val="39"/>
    <w:unhideWhenUsed/>
    <w:pPr>
      <w:ind w:left="0" w:right="0" w:firstLine="0"/>
      <w:spacing w:after="57"/>
    </w:pPr>
  </w:style>
  <w:style w:type="paragraph" w:styleId="613">
    <w:name w:val="toc 2"/>
    <w:basedOn w:val="622"/>
    <w:next w:val="622"/>
    <w:uiPriority w:val="39"/>
    <w:unhideWhenUsed/>
    <w:pPr>
      <w:ind w:left="283" w:right="0" w:firstLine="0"/>
      <w:spacing w:after="57"/>
    </w:pPr>
  </w:style>
  <w:style w:type="paragraph" w:styleId="614">
    <w:name w:val="toc 3"/>
    <w:basedOn w:val="622"/>
    <w:next w:val="622"/>
    <w:uiPriority w:val="39"/>
    <w:unhideWhenUsed/>
    <w:pPr>
      <w:ind w:left="567" w:right="0" w:firstLine="0"/>
      <w:spacing w:after="57"/>
    </w:pPr>
  </w:style>
  <w:style w:type="paragraph" w:styleId="615">
    <w:name w:val="toc 4"/>
    <w:basedOn w:val="622"/>
    <w:next w:val="622"/>
    <w:uiPriority w:val="39"/>
    <w:unhideWhenUsed/>
    <w:pPr>
      <w:ind w:left="850" w:right="0" w:firstLine="0"/>
      <w:spacing w:after="57"/>
    </w:pPr>
  </w:style>
  <w:style w:type="paragraph" w:styleId="616">
    <w:name w:val="toc 5"/>
    <w:basedOn w:val="622"/>
    <w:next w:val="622"/>
    <w:uiPriority w:val="39"/>
    <w:unhideWhenUsed/>
    <w:pPr>
      <w:ind w:left="1134" w:right="0" w:firstLine="0"/>
      <w:spacing w:after="57"/>
    </w:pPr>
  </w:style>
  <w:style w:type="paragraph" w:styleId="617">
    <w:name w:val="toc 6"/>
    <w:basedOn w:val="622"/>
    <w:next w:val="622"/>
    <w:uiPriority w:val="39"/>
    <w:unhideWhenUsed/>
    <w:pPr>
      <w:ind w:left="1417" w:right="0" w:firstLine="0"/>
      <w:spacing w:after="57"/>
    </w:pPr>
  </w:style>
  <w:style w:type="paragraph" w:styleId="618">
    <w:name w:val="toc 7"/>
    <w:basedOn w:val="622"/>
    <w:next w:val="622"/>
    <w:uiPriority w:val="39"/>
    <w:unhideWhenUsed/>
    <w:pPr>
      <w:ind w:left="1701" w:right="0" w:firstLine="0"/>
      <w:spacing w:after="57"/>
    </w:pPr>
  </w:style>
  <w:style w:type="paragraph" w:styleId="619">
    <w:name w:val="toc 8"/>
    <w:basedOn w:val="622"/>
    <w:next w:val="622"/>
    <w:uiPriority w:val="39"/>
    <w:unhideWhenUsed/>
    <w:pPr>
      <w:ind w:left="1984" w:right="0" w:firstLine="0"/>
      <w:spacing w:after="57"/>
    </w:pPr>
  </w:style>
  <w:style w:type="paragraph" w:styleId="620">
    <w:name w:val="toc 9"/>
    <w:basedOn w:val="622"/>
    <w:next w:val="622"/>
    <w:uiPriority w:val="39"/>
    <w:unhideWhenUsed/>
    <w:pPr>
      <w:ind w:left="2268" w:right="0" w:firstLine="0"/>
      <w:spacing w:after="57"/>
    </w:pPr>
  </w:style>
  <w:style w:type="paragraph" w:styleId="621">
    <w:name w:val="TOC Heading"/>
    <w:uiPriority w:val="39"/>
    <w:unhideWhenUsed/>
  </w:style>
  <w:style w:type="paragraph" w:styleId="622" w:default="1">
    <w:name w:val="Normal"/>
    <w:qFormat/>
  </w:style>
  <w:style w:type="table" w:styleId="62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4" w:default="1">
    <w:name w:val="No List"/>
    <w:uiPriority w:val="99"/>
    <w:semiHidden/>
    <w:unhideWhenUsed/>
  </w:style>
  <w:style w:type="paragraph" w:styleId="625">
    <w:name w:val="No Spacing"/>
    <w:basedOn w:val="622"/>
    <w:qFormat/>
    <w:uiPriority w:val="1"/>
    <w:pPr>
      <w:spacing w:lineRule="auto" w:line="240" w:after="0"/>
    </w:pPr>
  </w:style>
  <w:style w:type="paragraph" w:styleId="626">
    <w:name w:val="List Paragraph"/>
    <w:basedOn w:val="622"/>
    <w:qFormat/>
    <w:uiPriority w:val="34"/>
    <w:pPr>
      <w:contextualSpacing w:val="true"/>
      <w:ind w:left="720"/>
    </w:pPr>
  </w:style>
  <w:style w:type="character" w:styleId="627" w:default="1">
    <w:name w:val="Default Paragraph Font"/>
    <w:uiPriority w:val="1"/>
    <w:semiHidden/>
    <w:unhideWhenUsed/>
  </w:style>
  <w:style w:type="paragraph" w:styleId="628">
    <w:name w:val="Обычный (веб)"/>
    <w:rPr>
      <w:rFonts w:ascii="Times New Roman" w:hAnsi="Times New Roman" w:cs="Times New Roman" w:eastAsia="Andale Sans UI"/>
      <w:b w:val="false"/>
      <w:bCs w:val="false"/>
      <w:i w:val="false"/>
      <w:iCs w:val="false"/>
      <w:caps w:val="false"/>
      <w:smallCaps w:val="false"/>
      <w:strike w:val="false"/>
      <w:vanish w:val="false"/>
      <w:color w:val="auto"/>
      <w:spacing w:val="0"/>
      <w:position w:val="0"/>
      <w:sz w:val="24"/>
      <w:szCs w:val="24"/>
      <w:highlight w:val="none"/>
      <w:u w:val="none"/>
      <w:vertAlign w:val="baseline"/>
      <w:rtl w:val="false"/>
      <w:cs w:val="false"/>
      <w:lang w:val="en-US" w:bidi="en-US" w:eastAsia="en-US"/>
    </w:rPr>
    <w:pPr>
      <w:contextualSpacing w:val="false"/>
      <w:ind w:left="0" w:right="0" w:firstLine="0"/>
      <w:jc w:val="left"/>
      <w:keepLines w:val="false"/>
      <w:keepNext w:val="false"/>
      <w:pageBreakBefore w:val="false"/>
      <w:spacing w:lineRule="auto" w:line="240" w:after="280" w:afterAutospacing="0" w:before="280" w:beforeAutospacing="0"/>
      <w:shd w:val="nil" w:fill="000000" w:color="000000"/>
      <w:widowControl w:val="off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  <w:suppressLineNumbers w:val="0"/>
    </w:pPr>
  </w:style>
  <w:style w:type="character" w:styleId="629">
    <w:name w:val="Гипертекстовая ссылка"/>
    <w:rPr>
      <w:b w:val="false"/>
      <w:color w:val="106BBE"/>
    </w:rPr>
  </w:style>
  <w:style w:type="character" w:styleId="630">
    <w:name w:val="Цветовое выделение для Текст"/>
    <w:rPr>
      <w:sz w:val="24"/>
    </w:rPr>
  </w:style>
  <w:style w:type="character" w:styleId="631">
    <w:name w:val="Выделение"/>
    <w:rPr>
      <w:i/>
      <w:iCs/>
    </w:rPr>
  </w:style>
  <w:style w:type="paragraph" w:styleId="632">
    <w:name w:val="Содержимое таблицы"/>
    <w:rPr>
      <w:rFonts w:ascii="Times New Roman" w:hAnsi="Times New Roman" w:cs="Times New Roman" w:eastAsia="Andale Sans UI"/>
      <w:b w:val="false"/>
      <w:bCs w:val="false"/>
      <w:i w:val="false"/>
      <w:iCs w:val="false"/>
      <w:caps w:val="false"/>
      <w:smallCaps w:val="false"/>
      <w:strike w:val="false"/>
      <w:vanish w:val="false"/>
      <w:color w:val="auto"/>
      <w:spacing w:val="0"/>
      <w:position w:val="0"/>
      <w:sz w:val="24"/>
      <w:szCs w:val="24"/>
      <w:highlight w:val="none"/>
      <w:u w:val="none"/>
      <w:vertAlign w:val="baseline"/>
      <w:rtl w:val="false"/>
      <w:cs w:val="false"/>
      <w:lang w:val="en-US" w:bidi="en-US" w:eastAsia="en-US"/>
    </w:rPr>
    <w:pPr>
      <w:contextualSpacing w:val="false"/>
      <w:ind w:left="0" w:right="0" w:firstLine="0"/>
      <w:jc w:val="left"/>
      <w:keepLines w:val="false"/>
      <w:keepNext w:val="false"/>
      <w:pageBreakBefore w:val="false"/>
      <w:spacing w:lineRule="auto" w:line="240" w:after="0" w:afterAutospacing="0" w:before="0" w:beforeAutospacing="0"/>
      <w:shd w:val="nil" w:fill="000000" w:color="000000"/>
      <w:widowControl w:val="off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  <w:suppressLineNumbers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md.tomsk.ru/services/372/" TargetMode="External"/><Relationship Id="rId9" Type="http://schemas.openxmlformats.org/officeDocument/2006/relationships/hyperlink" Target="https://md.tomsk.ru/service-group/departments/administraciya-kolpashevskogo-gorodskogo-poseleniya" TargetMode="External"/><Relationship Id="rId10" Type="http://schemas.openxmlformats.org/officeDocument/2006/relationships/hyperlink" Target="https://www.gosuslugi.ru/264441/2/info" TargetMode="External"/><Relationship Id="rId11" Type="http://schemas.openxmlformats.org/officeDocument/2006/relationships/hyperlink" Target="https://md.tomsk.ru/service-group/departments/administraciya-kolpashevskogo-gorodskogo-poseleniya" TargetMode="External"/><Relationship Id="rId12" Type="http://schemas.openxmlformats.org/officeDocument/2006/relationships/hyperlink" Target="https://www.gosuslugi.ru/263324/1/info" TargetMode="External"/><Relationship Id="rId13" Type="http://schemas.openxmlformats.org/officeDocument/2006/relationships/hyperlink" Target="https://md.tomsk.ru/service-group/departments/administraciya-kolpashevskogo-gorodskogo-poseleniya" TargetMode="External"/><Relationship Id="rId14" Type="http://schemas.openxmlformats.org/officeDocument/2006/relationships/hyperlink" Target="https://www.gosuslugi.ru/263325/2/info" TargetMode="External"/><Relationship Id="rId15" Type="http://schemas.openxmlformats.org/officeDocument/2006/relationships/hyperlink" Target="https://md.tomsk.ru/service-group/departments/administraciya-kolpashevskogo-gorodskogo-poseleniya" TargetMode="External"/><Relationship Id="rId16" Type="http://schemas.openxmlformats.org/officeDocument/2006/relationships/hyperlink" Target="https://www.gosuslugi.ru/600150/1/form" TargetMode="External"/><Relationship Id="rId17" Type="http://schemas.openxmlformats.org/officeDocument/2006/relationships/hyperlink" Target="https://www.gosuslugi.ru/600139/1/form" TargetMode="External"/><Relationship Id="rId18" Type="http://schemas.openxmlformats.org/officeDocument/2006/relationships/hyperlink" Target="https://md.tomsk.ru/services/predostavlenie-prava-zagotovki-grazhdanami-drevesiny-dlya-sobstvennyh-nuzhd-administraciya-kolpashevskogo-gorodskogo-poseleniya" TargetMode="External"/><Relationship Id="rId19" Type="http://schemas.openxmlformats.org/officeDocument/2006/relationships/hyperlink" Target="https://www.gosuslugi.ru/600170/1/form" TargetMode="External"/><Relationship Id="rId20" Type="http://schemas.openxmlformats.org/officeDocument/2006/relationships/hyperlink" Target="https://www.gosuslugi.ru/642751/1/form" TargetMode="External"/><Relationship Id="rId21" Type="http://schemas.openxmlformats.org/officeDocument/2006/relationships/hyperlink" Target="https://www.gosuslugi.ru/600130/1/form?_=1739338128976" TargetMode="External"/><Relationship Id="rId22" Type="http://schemas.openxmlformats.org/officeDocument/2006/relationships/hyperlink" Target="https://www.gosuslugi.ru/600161/1/form" TargetMode="External"/><Relationship Id="rId23" Type="http://schemas.openxmlformats.org/officeDocument/2006/relationships/hyperlink" Target="https://www.gosuslugi.ru/600241/1/form?_=1739760510444" TargetMode="External"/><Relationship Id="rId24" Type="http://schemas.openxmlformats.org/officeDocument/2006/relationships/hyperlink" Target="https://www.gosuslugi.ru/600141/1/form" TargetMode="External"/><Relationship Id="rId25" Type="http://schemas.openxmlformats.org/officeDocument/2006/relationships/hyperlink" Target="https://www.gosuslugi.ru/600167/1/form" TargetMode="External"/><Relationship Id="rId26" Type="http://schemas.openxmlformats.org/officeDocument/2006/relationships/hyperlink" Target="https://www.gosuslugi.ru/600140/1/form" TargetMode="External"/><Relationship Id="rId27" Type="http://schemas.openxmlformats.org/officeDocument/2006/relationships/hyperlink" Target="https://www.gosuslugi.ru/600162/1/form" TargetMode="External"/><Relationship Id="rId28" Type="http://schemas.openxmlformats.org/officeDocument/2006/relationships/hyperlink" Target="https://www.gosuslugi.ru/613278/1/form" TargetMode="External"/><Relationship Id="rId29" Type="http://schemas.openxmlformats.org/officeDocument/2006/relationships/hyperlink" Target="https://www.gosuslugi.ru/600208/1/form" TargetMode="External"/><Relationship Id="rId30" Type="http://schemas.openxmlformats.org/officeDocument/2006/relationships/hyperlink" Target="https://www.gosuslugi.ru/600208/1/form" TargetMode="External"/><Relationship Id="rId31" Type="http://schemas.openxmlformats.org/officeDocument/2006/relationships/hyperlink" Target="https://www.gosuslugi.ru/600246/1/form" TargetMode="External"/><Relationship Id="rId32" Type="http://schemas.openxmlformats.org/officeDocument/2006/relationships/hyperlink" Target="https://www.gosuslugi.ru/641441/1/form" TargetMode="External"/><Relationship Id="rId33" Type="http://schemas.openxmlformats.org/officeDocument/2006/relationships/hyperlink" Target="https://md.tomsk.ru/index.php/services/predostavlenie-informacii-ob-obektah-nedvizhimogo-imushchestva-nahodyashchegosya-v-sobstvennosti-municipalnogo-obrazovaniya-kolpashevskoe-gorodskoe-poselenie-prednaznachenyh-dlya-predostavleniya-v-arendu-2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PT Sans"/>
        <a:ea typeface="PT Sans"/>
        <a:cs typeface="PT Sans"/>
      </a:majorFont>
      <a:minorFont>
        <a:latin typeface="PT Sans"/>
        <a:ea typeface="PT Sans"/>
        <a:cs typeface="PT Sans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Р7-Офис/6.1.0.68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6</cp:revision>
  <dcterms:modified xsi:type="dcterms:W3CDTF">2025-03-05T05:02:37Z</dcterms:modified>
</cp:coreProperties>
</file>